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34" w:rsidRDefault="0078684C">
      <w:r>
        <w:t xml:space="preserve">Programme </w:t>
      </w:r>
      <w:proofErr w:type="spellStart"/>
      <w:r>
        <w:t>Uété</w:t>
      </w:r>
      <w:proofErr w:type="spellEnd"/>
      <w:r>
        <w:t xml:space="preserve"> 2019</w:t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MERCREDI 28 août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"h.p_JxYC3ndrqE5Y"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Théâtre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Blossac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78684C">
        <w:rPr>
          <w:rFonts w:ascii="Arial" w:eastAsia="Times New Roman" w:hAnsi="Arial" w:cs="Arial"/>
          <w:color w:val="000000"/>
          <w:lang w:eastAsia="fr-FR"/>
        </w:rPr>
        <w:t>à</w:t>
      </w:r>
      <w:proofErr w:type="gramEnd"/>
      <w:r w:rsidRPr="0078684C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coté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de la mairie, à l'angle de l'avenue Treuille et du boulevard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Blossac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à 3 minutes à pied de la gare.</w:t>
      </w:r>
    </w:p>
    <w:p w:rsidR="0078684C" w:rsidRPr="0078684C" w:rsidRDefault="0078684C" w:rsidP="0078684C">
      <w:pPr>
        <w:numPr>
          <w:ilvl w:val="0"/>
          <w:numId w:val="1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15h : Accueil au théâtre et visite du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Théatre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, des machineries et des décors.</w:t>
      </w:r>
    </w:p>
    <w:p w:rsidR="0078684C" w:rsidRPr="0078684C" w:rsidRDefault="0078684C" w:rsidP="0078684C">
      <w:pPr>
        <w:numPr>
          <w:ilvl w:val="0"/>
          <w:numId w:val="1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16h30 : Conférence clownesque sur l'urbanisme,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par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Amandine Fluet</w:t>
      </w:r>
      <w:r w:rsidRPr="0078684C">
        <w:rPr>
          <w:rFonts w:ascii="Arial" w:eastAsia="Times New Roman" w:hAnsi="Arial" w:cs="Arial"/>
          <w:color w:val="000000"/>
          <w:lang w:eastAsia="fr-FR"/>
        </w:rPr>
        <w:t>, urbaniste, comédienne et metteuse en scène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"h.p_hiN9JpcKqWo5"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Cinéma "le Loft" 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(</w:t>
      </w:r>
      <w:proofErr w:type="gramStart"/>
      <w:r w:rsidRPr="0078684C">
        <w:rPr>
          <w:rFonts w:ascii="Arial" w:eastAsia="Times New Roman" w:hAnsi="Arial" w:cs="Arial"/>
          <w:color w:val="000000"/>
          <w:lang w:eastAsia="fr-FR"/>
        </w:rPr>
        <w:t>en</w:t>
      </w:r>
      <w:proofErr w:type="gramEnd"/>
      <w:r w:rsidRPr="0078684C">
        <w:rPr>
          <w:rFonts w:ascii="Arial" w:eastAsia="Times New Roman" w:hAnsi="Arial" w:cs="Arial"/>
          <w:color w:val="000000"/>
          <w:lang w:eastAsia="fr-FR"/>
        </w:rPr>
        <w:t xml:space="preserve"> face de l'autre côté de la place)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18h : Projection du film "Rond-Point" d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e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Pierre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Goetsche</w:t>
      </w:r>
      <w:r w:rsidRPr="0078684C">
        <w:rPr>
          <w:rFonts w:ascii="Arial" w:eastAsia="Times New Roman" w:hAnsi="Arial" w:cs="Arial"/>
          <w:color w:val="000000"/>
          <w:lang w:eastAsia="fr-FR"/>
        </w:rPr>
        <w:t>l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en présence du réalisateur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Débat avec la salle animé par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Bernard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Lensel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président d'Urbanistes des Territoires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Soirée libre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_______________________________________________________________________________________________________________________________________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"h.p_0JGGmbHUKZoH"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Nouveau Théâtre 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21 Rue Chanoine de Villeneuve, 86100 Châtellerault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"h.p_WY_lw3BI5tbn"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JEUDI 29 août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A partir de 8h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: Accueil des congressistes</w:t>
      </w:r>
      <w:r w:rsidRPr="0078684C">
        <w:rPr>
          <w:rFonts w:ascii="Arial" w:eastAsia="Times New Roman" w:hAnsi="Arial" w:cs="Arial"/>
          <w:color w:val="000000"/>
          <w:lang w:eastAsia="fr-FR"/>
        </w:rPr>
        <w:t>, enregistrement des inscriptions et café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9h : Discours d'ouverture</w:t>
      </w:r>
    </w:p>
    <w:p w:rsidR="0078684C" w:rsidRPr="0078684C" w:rsidRDefault="0078684C" w:rsidP="0078684C">
      <w:pPr>
        <w:numPr>
          <w:ilvl w:val="1"/>
          <w:numId w:val="2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Accueil institutionnel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par : </w:t>
      </w:r>
    </w:p>
    <w:p w:rsidR="0078684C" w:rsidRPr="0078684C" w:rsidRDefault="0078684C" w:rsidP="0078684C">
      <w:pPr>
        <w:numPr>
          <w:ilvl w:val="2"/>
          <w:numId w:val="2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Maryse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Lavrard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première adjointe de Châtellerault, en charge de l'urbanisme, vice-présidente de Grand Châtellerault</w:t>
      </w:r>
    </w:p>
    <w:p w:rsidR="0078684C" w:rsidRPr="0078684C" w:rsidRDefault="0078684C" w:rsidP="0078684C">
      <w:pPr>
        <w:numPr>
          <w:ilvl w:val="2"/>
          <w:numId w:val="2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et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Philippe Druon</w:t>
      </w:r>
      <w:r w:rsidRPr="0078684C">
        <w:rPr>
          <w:rFonts w:ascii="Arial" w:eastAsia="Times New Roman" w:hAnsi="Arial" w:cs="Arial"/>
          <w:color w:val="000000"/>
          <w:lang w:eastAsia="fr-FR"/>
        </w:rPr>
        <w:t>, président du Conseil Français des Urbanistes</w:t>
      </w:r>
    </w:p>
    <w:p w:rsidR="0078684C" w:rsidRPr="0078684C" w:rsidRDefault="0078684C" w:rsidP="0078684C">
      <w:pPr>
        <w:numPr>
          <w:ilvl w:val="1"/>
          <w:numId w:val="2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9h30 : Les villes moyennes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ont-elles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encore un avenir ?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par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Christophe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Demazière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professeur, Université de Tours.</w:t>
      </w:r>
    </w:p>
    <w:p w:rsidR="0078684C" w:rsidRPr="0078684C" w:rsidRDefault="0078684C" w:rsidP="0078684C">
      <w:pPr>
        <w:numPr>
          <w:ilvl w:val="1"/>
          <w:numId w:val="2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10h15 : Un Plan d'Action Cœur de Ville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par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Jean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Guiony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coordinateur national du programme Action Cœur de Ville,</w:t>
      </w:r>
    </w:p>
    <w:p w:rsidR="0078684C" w:rsidRPr="0078684C" w:rsidRDefault="0078684C" w:rsidP="0078684C">
      <w:pPr>
        <w:numPr>
          <w:ilvl w:val="1"/>
          <w:numId w:val="2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10h30 : Villes moyennes et décroissance : Julie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Chouraqui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>urbaniste, Paris1 Panthéon-Sorbonne, doctorante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78684C" w:rsidRPr="0078684C" w:rsidRDefault="0078684C" w:rsidP="0078684C">
      <w:pPr>
        <w:numPr>
          <w:ilvl w:val="1"/>
          <w:numId w:val="2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11h15 : Le commerce dans tous ses états.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Discussion entre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David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Lestoux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gérant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Lestoux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et associés et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Pascal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Madry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l'institut pour la ville et le commerce et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Maryse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Lavrard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première adjointe en charge de </w:t>
      </w:r>
      <w:proofErr w:type="gramStart"/>
      <w:r w:rsidRPr="0078684C">
        <w:rPr>
          <w:rFonts w:ascii="Arial" w:eastAsia="Times New Roman" w:hAnsi="Arial" w:cs="Arial"/>
          <w:color w:val="000000"/>
          <w:lang w:eastAsia="fr-FR"/>
        </w:rPr>
        <w:t>l'urbanisme .</w:t>
      </w:r>
      <w:proofErr w:type="gramEnd"/>
    </w:p>
    <w:p w:rsidR="0078684C" w:rsidRPr="0078684C" w:rsidRDefault="0078684C" w:rsidP="0078684C">
      <w:pPr>
        <w:numPr>
          <w:ilvl w:val="1"/>
          <w:numId w:val="2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12h00 : Table ronde des intervenants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et débat avec la salle.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"h.p_6pBxOyIrm5vh"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12h30 Départ à pied pour "la Manu" et Déjeuner-buffet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------------------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"h.p_UF4NXUGHXesi"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LA MANU : Conservatoire à Rayonnement Régional Clément Janequin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14h - 16h : première série de 3 ateliers : 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"h.p_U64gxTUojgEp"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lastRenderedPageBreak/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NATURE : paysage, entrées de ville, agriculture, résilience, risques, </w:t>
      </w:r>
    </w:p>
    <w:p w:rsidR="0078684C" w:rsidRPr="0078684C" w:rsidRDefault="0078684C" w:rsidP="0078684C">
      <w:pPr>
        <w:numPr>
          <w:ilvl w:val="4"/>
          <w:numId w:val="3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Présidente : Agnès Berland-Berthon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, directrice de l'Institut d'Aménagement et d'Urbanisme de l'Université Bordeaux-Montaigne </w:t>
      </w:r>
    </w:p>
    <w:p w:rsidR="0078684C" w:rsidRPr="0078684C" w:rsidRDefault="0078684C" w:rsidP="0078684C">
      <w:pPr>
        <w:numPr>
          <w:ilvl w:val="4"/>
          <w:numId w:val="3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Animatrice : Sophie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Aubegny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urbaniste au CAUE de la Vienne</w:t>
      </w:r>
    </w:p>
    <w:p w:rsidR="0078684C" w:rsidRPr="0078684C" w:rsidRDefault="0078684C" w:rsidP="0078684C">
      <w:pPr>
        <w:numPr>
          <w:ilvl w:val="3"/>
          <w:numId w:val="3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CHANGEMENT D'ÉPOQUE, CHANGEMENT DE NATURE... Jean-Marc Bouillon</w:t>
      </w:r>
      <w:r w:rsidRPr="0078684C">
        <w:rPr>
          <w:rFonts w:ascii="Arial" w:eastAsia="Times New Roman" w:hAnsi="Arial" w:cs="Arial"/>
          <w:color w:val="000000"/>
          <w:lang w:eastAsia="fr-FR"/>
        </w:rPr>
        <w:t>, paysagiste-concepteur, président honoraire de la Fédération Française du Paysage, président de TAKAHE conseil,</w:t>
      </w:r>
    </w:p>
    <w:p w:rsidR="0078684C" w:rsidRPr="0078684C" w:rsidRDefault="0078684C" w:rsidP="0078684C">
      <w:pPr>
        <w:numPr>
          <w:ilvl w:val="3"/>
          <w:numId w:val="3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L'AGRICULTURE COMME PROJET DE PAYSAGE : Emmanuelle Bonneau</w:t>
      </w:r>
      <w:r w:rsidRPr="0078684C">
        <w:rPr>
          <w:rFonts w:ascii="Arial" w:eastAsia="Times New Roman" w:hAnsi="Arial" w:cs="Arial"/>
          <w:color w:val="000000"/>
          <w:lang w:eastAsia="fr-FR"/>
        </w:rPr>
        <w:t>, maître de conférences à l'IATU, Bordeaux Montaigne</w:t>
      </w:r>
    </w:p>
    <w:p w:rsidR="0078684C" w:rsidRPr="0078684C" w:rsidRDefault="0078684C" w:rsidP="0078684C">
      <w:pPr>
        <w:numPr>
          <w:ilvl w:val="3"/>
          <w:numId w:val="3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RAPPORTS VILLE-CAMPAGNE : Dominique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Royoux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professeur, co-président ‎du Conseil D'Orientation du Conseil Scientifique de Villes au Carré </w:t>
      </w:r>
    </w:p>
    <w:p w:rsidR="0078684C" w:rsidRPr="0078684C" w:rsidRDefault="0078684C" w:rsidP="0078684C">
      <w:pPr>
        <w:numPr>
          <w:ilvl w:val="3"/>
          <w:numId w:val="3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RESTRUCTURER PAR LE PAYSAGE :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le plan paysage de Saint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Flour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communauté, lauréate 2018,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Pierre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Jarlier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président de Saint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Flour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Communauté (sous réserves)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"h.p_EW4YyIE9mpfp"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NOVATION : attractivité, numérique, projet, nouveaux modes de faire,</w:t>
      </w:r>
    </w:p>
    <w:p w:rsidR="0078684C" w:rsidRPr="0078684C" w:rsidRDefault="0078684C" w:rsidP="0078684C">
      <w:pPr>
        <w:numPr>
          <w:ilvl w:val="4"/>
          <w:numId w:val="4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Présidente : Virginie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Sidorov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urbaniste, chef de projet, Limoges Métropole</w:t>
      </w:r>
    </w:p>
    <w:p w:rsidR="0078684C" w:rsidRPr="0078684C" w:rsidRDefault="0078684C" w:rsidP="0078684C">
      <w:pPr>
        <w:numPr>
          <w:ilvl w:val="4"/>
          <w:numId w:val="4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Animateur : Christophe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Lesort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président de l'association des Urbanistes du Grand Ouest (AUGO)</w:t>
      </w:r>
    </w:p>
    <w:p w:rsidR="0078684C" w:rsidRPr="0078684C" w:rsidRDefault="0078684C" w:rsidP="0078684C">
      <w:pPr>
        <w:numPr>
          <w:ilvl w:val="3"/>
          <w:numId w:val="4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LE NUMÉRIQUE OUTIL DE PROMOTION DES TERRITOIRES : Olivier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Dasse-Hartaut</w:t>
      </w:r>
      <w:proofErr w:type="spellEnd"/>
    </w:p>
    <w:p w:rsidR="0078684C" w:rsidRPr="0078684C" w:rsidRDefault="0078684C" w:rsidP="0078684C">
      <w:pPr>
        <w:numPr>
          <w:ilvl w:val="3"/>
          <w:numId w:val="4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ESPACES VACANTS : PROJETS D'UTILISATIONS INTERMÉDIAIRES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: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Sarah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Dubeaux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>Normale Sup (sous réserves),</w:t>
      </w:r>
    </w:p>
    <w:p w:rsidR="0078684C" w:rsidRPr="0078684C" w:rsidRDefault="0078684C" w:rsidP="0078684C">
      <w:pPr>
        <w:numPr>
          <w:ilvl w:val="3"/>
          <w:numId w:val="4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POUR UNE RESTRUCTURATION DES ESPACES PUBLICS EN PERIPHERIE URBAINE : Virginie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Sidorov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urbaniste, Limoges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Metropole</w:t>
      </w:r>
      <w:proofErr w:type="spellEnd"/>
    </w:p>
    <w:p w:rsidR="0078684C" w:rsidRPr="0078684C" w:rsidRDefault="0078684C" w:rsidP="0078684C">
      <w:pPr>
        <w:numPr>
          <w:ilvl w:val="3"/>
          <w:numId w:val="4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LE PROJET EN VILLE MOYENNE : LE CAS DE LIBOURNE : </w:t>
      </w:r>
      <w:r w:rsidRPr="0078684C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En cours de définition</w:t>
      </w:r>
    </w:p>
    <w:p w:rsidR="0078684C" w:rsidRPr="0078684C" w:rsidRDefault="0078684C" w:rsidP="0078684C">
      <w:pPr>
        <w:numPr>
          <w:ilvl w:val="3"/>
          <w:numId w:val="4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IMAGINE ANGERS : Marie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Chambolle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>Directrice de l'Aménagement et Développement des Territoires, 'Angers/Angers Loire Métropole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"h.p_a0UV-ZLvoZ0W"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78684C">
        <w:rPr>
          <w:rFonts w:ascii="Arial" w:eastAsia="Times New Roman" w:hAnsi="Arial" w:cs="Arial"/>
          <w:color w:val="000000"/>
          <w:lang w:eastAsia="fr-FR"/>
        </w:rPr>
        <w:t>et</w:t>
      </w:r>
      <w:proofErr w:type="gramEnd"/>
      <w:r w:rsidRPr="0078684C">
        <w:rPr>
          <w:rFonts w:ascii="Arial" w:eastAsia="Times New Roman" w:hAnsi="Arial" w:cs="Arial"/>
          <w:color w:val="000000"/>
          <w:lang w:eastAsia="fr-FR"/>
        </w:rPr>
        <w:t xml:space="preserve"> un ATELIER CONTRIBUTIF : 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"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Dans 20 ans : quel paysage pour le périurbain des villes moyennes ?" </w:t>
      </w:r>
    </w:p>
    <w:p w:rsidR="0078684C" w:rsidRPr="0078684C" w:rsidRDefault="0078684C" w:rsidP="0078684C">
      <w:pPr>
        <w:numPr>
          <w:ilvl w:val="4"/>
          <w:numId w:val="5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Président : Pascal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Madry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L'institut pour la ville et le commerce</w:t>
      </w:r>
    </w:p>
    <w:p w:rsidR="0078684C" w:rsidRPr="0078684C" w:rsidRDefault="0078684C" w:rsidP="0078684C">
      <w:pPr>
        <w:numPr>
          <w:ilvl w:val="4"/>
          <w:numId w:val="5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Animateurs : Alicia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Lugan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>urbaniste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78684C">
        <w:rPr>
          <w:rFonts w:ascii="Arial" w:eastAsia="Times New Roman" w:hAnsi="Arial" w:cs="Arial"/>
          <w:color w:val="000000"/>
          <w:lang w:eastAsia="fr-FR"/>
        </w:rPr>
        <w:t>et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Christophe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Lerais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consultant en stratégie </w:t>
      </w:r>
    </w:p>
    <w:p w:rsidR="0078684C" w:rsidRPr="0078684C" w:rsidRDefault="0078684C" w:rsidP="0078684C">
      <w:pPr>
        <w:numPr>
          <w:ilvl w:val="2"/>
          <w:numId w:val="5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Les participants auront pour mission, en deux heures, d'élaborer des scénarii prospectifs pour les zones d'activités péri-urbaines : comment cet urbanisme souvent commercial, tant décrié, rattrapé par l'extension de la ville, peut-il muter et devenir un nouvel enjeu de reconquête spatiale de la ville moyenne ? Cet atelier sera limité en nombre afin de permettre une réelle efficacité de la production. 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------------</w:t>
      </w:r>
    </w:p>
    <w:p w:rsidR="0078684C" w:rsidRPr="0078684C" w:rsidRDefault="0078684C" w:rsidP="0078684C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16h - 18h : deuxième série de 3 ateliers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"h.p_3zw24tgzji2w"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COMMERCE : activités, cœurs de ville, reconquête des logements, nouvelles tendances, avec</w:t>
      </w:r>
    </w:p>
    <w:p w:rsidR="0078684C" w:rsidRPr="0078684C" w:rsidRDefault="0078684C" w:rsidP="0078684C">
      <w:pPr>
        <w:numPr>
          <w:ilvl w:val="4"/>
          <w:numId w:val="6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Présidents : Jean-Marie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Prestaux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ancien président d'Union Commerciale, président du Conseil de Développement du Pays d'Artois</w:t>
      </w:r>
    </w:p>
    <w:p w:rsidR="0078684C" w:rsidRPr="0078684C" w:rsidRDefault="0078684C" w:rsidP="0078684C">
      <w:pPr>
        <w:numPr>
          <w:ilvl w:val="4"/>
          <w:numId w:val="6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Animatrice : Céline Champagne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, Chef de projet Action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Coeur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de ville, ville de Châtellerault</w:t>
      </w:r>
    </w:p>
    <w:p w:rsidR="0078684C" w:rsidRPr="0078684C" w:rsidRDefault="0078684C" w:rsidP="0078684C">
      <w:pPr>
        <w:numPr>
          <w:ilvl w:val="3"/>
          <w:numId w:val="6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>UN DAAC (Document d'Aménagement Artisanal et Commercial) PROTECTEUR DES CENTRALITÉS : Gilles Poupart</w:t>
      </w:r>
      <w:r w:rsidRPr="0078684C">
        <w:rPr>
          <w:rFonts w:ascii="Arial" w:eastAsia="Times New Roman" w:hAnsi="Arial" w:cs="Arial"/>
          <w:color w:val="000000"/>
          <w:lang w:eastAsia="fr-FR"/>
        </w:rPr>
        <w:t>, Directeur du service Veille et Etudes économiques de l’Agence d’Urbanisme et de Développement Economique de Lorient (AUDELOR)</w:t>
      </w:r>
    </w:p>
    <w:p w:rsidR="0078684C" w:rsidRPr="0078684C" w:rsidRDefault="0078684C" w:rsidP="0078684C">
      <w:pPr>
        <w:numPr>
          <w:ilvl w:val="3"/>
          <w:numId w:val="6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L'HYPER-COMMERCE A-T-IL UN AVENIR ? Philippe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Petitprez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président SAS URBO,</w:t>
      </w:r>
    </w:p>
    <w:p w:rsidR="0078684C" w:rsidRPr="0078684C" w:rsidRDefault="0078684C" w:rsidP="0078684C">
      <w:pPr>
        <w:numPr>
          <w:ilvl w:val="3"/>
          <w:numId w:val="6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UNE VILLE NOMMÉE DÉSIR : David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Lestoux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gérant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Lestoux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-associés, </w:t>
      </w:r>
    </w:p>
    <w:p w:rsidR="0078684C" w:rsidRPr="0078684C" w:rsidRDefault="0078684C" w:rsidP="0078684C">
      <w:pPr>
        <w:numPr>
          <w:ilvl w:val="3"/>
          <w:numId w:val="6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URBANISME COMMERCIAL et AMÉNAGEMENT DU TERRITOIRE : Jean Girardon</w:t>
      </w:r>
      <w:r w:rsidRPr="0078684C">
        <w:rPr>
          <w:rFonts w:ascii="Arial" w:eastAsia="Times New Roman" w:hAnsi="Arial" w:cs="Arial"/>
          <w:color w:val="000000"/>
          <w:lang w:eastAsia="fr-FR"/>
        </w:rPr>
        <w:t>, président de la Commission Nationale d'Urbanisme Commercial, professeur émérite, Paris Sorbonne.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"h.p_NWIh444Xt4dj"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EMOTION : design, patrimoine, santé, plaisir, aménités, avec :</w:t>
      </w:r>
    </w:p>
    <w:p w:rsidR="0078684C" w:rsidRPr="0078684C" w:rsidRDefault="0078684C" w:rsidP="0078684C">
      <w:pPr>
        <w:numPr>
          <w:ilvl w:val="4"/>
          <w:numId w:val="7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Président : François-Xavier Leuret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(sous réserves)</w:t>
      </w:r>
    </w:p>
    <w:p w:rsidR="0078684C" w:rsidRPr="0078684C" w:rsidRDefault="0078684C" w:rsidP="0078684C">
      <w:pPr>
        <w:numPr>
          <w:ilvl w:val="4"/>
          <w:numId w:val="7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Animatrice : Pascale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Poupinot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urbaniste OPQU, Directrice Agence Urbanisme "Oise et ses Vallées",</w:t>
      </w:r>
    </w:p>
    <w:p w:rsidR="0078684C" w:rsidRPr="0078684C" w:rsidRDefault="0078684C" w:rsidP="0078684C">
      <w:pPr>
        <w:numPr>
          <w:ilvl w:val="3"/>
          <w:numId w:val="7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SANTE URBAINE : Inès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Péborde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urbaniste, Healing Places, (sous réserves)</w:t>
      </w:r>
    </w:p>
    <w:p w:rsidR="0078684C" w:rsidRPr="0078684C" w:rsidRDefault="0078684C" w:rsidP="0078684C">
      <w:pPr>
        <w:numPr>
          <w:ilvl w:val="3"/>
          <w:numId w:val="7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LE DESIGN SENSORIEL AU SERVICE DE LA VILLE : Régine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Charvet-Pello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designer et architecte,</w:t>
      </w:r>
    </w:p>
    <w:p w:rsidR="0078684C" w:rsidRPr="0078684C" w:rsidRDefault="0078684C" w:rsidP="0078684C">
      <w:pPr>
        <w:numPr>
          <w:ilvl w:val="3"/>
          <w:numId w:val="7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LIMOGES : "la deuxième ville moyenne où il fait bon vivre" : Christophe Mathieu</w:t>
      </w:r>
      <w:r w:rsidRPr="0078684C">
        <w:rPr>
          <w:rFonts w:ascii="Arial" w:eastAsia="Times New Roman" w:hAnsi="Arial" w:cs="Arial"/>
          <w:color w:val="000000"/>
          <w:lang w:eastAsia="fr-FR"/>
        </w:rPr>
        <w:t>, directeur du Développement Urbain, Ville de Limoges</w:t>
      </w:r>
    </w:p>
    <w:p w:rsidR="0078684C" w:rsidRPr="0078684C" w:rsidRDefault="0078684C" w:rsidP="0078684C">
      <w:pPr>
        <w:numPr>
          <w:ilvl w:val="3"/>
          <w:numId w:val="7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URBANISME SENSORIEL : François-Xavier Leuret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(sous réserves)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"h.p__joIFAhit6zW"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78684C">
        <w:rPr>
          <w:rFonts w:ascii="Arial" w:eastAsia="Times New Roman" w:hAnsi="Arial" w:cs="Arial"/>
          <w:color w:val="000000"/>
          <w:lang w:eastAsia="fr-FR"/>
        </w:rPr>
        <w:t>et</w:t>
      </w:r>
      <w:proofErr w:type="gramEnd"/>
      <w:r w:rsidRPr="0078684C">
        <w:rPr>
          <w:rFonts w:ascii="Arial" w:eastAsia="Times New Roman" w:hAnsi="Arial" w:cs="Arial"/>
          <w:color w:val="000000"/>
          <w:lang w:eastAsia="fr-FR"/>
        </w:rPr>
        <w:t xml:space="preserve"> un ATELIER CONTRIBUTIF : </w:t>
      </w:r>
    </w:p>
    <w:p w:rsidR="0078684C" w:rsidRPr="0078684C" w:rsidRDefault="0078684C" w:rsidP="0078684C">
      <w:pPr>
        <w:numPr>
          <w:ilvl w:val="2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"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Travailler avec la décroissance pour réparer la ville". </w:t>
      </w:r>
    </w:p>
    <w:p w:rsidR="0078684C" w:rsidRPr="0078684C" w:rsidRDefault="0078684C" w:rsidP="0078684C">
      <w:pPr>
        <w:numPr>
          <w:ilvl w:val="4"/>
          <w:numId w:val="8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Présidente : Julie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Chouraqui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>urbaniste, Paris1 Panthéon-Sorbonne, doctorante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78684C" w:rsidRPr="0078684C" w:rsidRDefault="0078684C" w:rsidP="0078684C">
      <w:pPr>
        <w:numPr>
          <w:ilvl w:val="4"/>
          <w:numId w:val="8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Animateurs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: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Alicia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Lugan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>urbaniste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78684C">
        <w:rPr>
          <w:rFonts w:ascii="Arial" w:eastAsia="Times New Roman" w:hAnsi="Arial" w:cs="Arial"/>
          <w:color w:val="000000"/>
          <w:lang w:eastAsia="fr-FR"/>
        </w:rPr>
        <w:t>et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Christophe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Lerais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consultant en stratégie </w:t>
      </w:r>
    </w:p>
    <w:p w:rsidR="0078684C" w:rsidRPr="0078684C" w:rsidRDefault="0078684C" w:rsidP="0078684C">
      <w:pPr>
        <w:numPr>
          <w:ilvl w:val="3"/>
          <w:numId w:val="8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Dopées par une économie fondée sur l'exploitation des ressources et basée sur l'expansion de </w:t>
      </w:r>
      <w:proofErr w:type="gramStart"/>
      <w:r w:rsidRPr="0078684C">
        <w:rPr>
          <w:rFonts w:ascii="Arial" w:eastAsia="Times New Roman" w:hAnsi="Arial" w:cs="Arial"/>
          <w:color w:val="000000"/>
          <w:lang w:eastAsia="fr-FR"/>
        </w:rPr>
        <w:t>leur territoires</w:t>
      </w:r>
      <w:proofErr w:type="gramEnd"/>
      <w:r w:rsidRPr="0078684C">
        <w:rPr>
          <w:rFonts w:ascii="Arial" w:eastAsia="Times New Roman" w:hAnsi="Arial" w:cs="Arial"/>
          <w:color w:val="000000"/>
          <w:lang w:eastAsia="fr-FR"/>
        </w:rPr>
        <w:t>, les villes ont souvent joué la carte d'une croissance effrénée. Longtemps, le terme de décroissance a été tabou car synonyme de rétrécissement, de précarité, de difficulté... Les participants auront pour mission de montrer, par la pratique et le témoignage, comment la frugalité qui s'impose à nombre de collectivités est en réalité une chance et une opportunité. Cet atelier sera limité en nombre afin de permettre une réelle efficacité de la production.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---------------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"h.p_fPxMRIx5X-xp"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Salle de l'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Angelarde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(</w:t>
      </w:r>
      <w:proofErr w:type="gram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derrière</w:t>
      </w:r>
      <w:proofErr w:type="gram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le "Nouveau Théâtre)</w:t>
      </w:r>
    </w:p>
    <w:p w:rsidR="0078684C" w:rsidRPr="0078684C" w:rsidRDefault="0078684C" w:rsidP="0078684C">
      <w:pPr>
        <w:numPr>
          <w:ilvl w:val="0"/>
          <w:numId w:val="9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19h :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Apéritif-dédicace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: Les auteurs présents sur les Universités vous proposeront une dédicace de leurs ouvrages (partenariat avec un libraire de Châtellerault)</w:t>
      </w:r>
    </w:p>
    <w:p w:rsidR="0078684C" w:rsidRPr="0078684C" w:rsidRDefault="0078684C" w:rsidP="0078684C">
      <w:pPr>
        <w:numPr>
          <w:ilvl w:val="0"/>
          <w:numId w:val="9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20h - 23h :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Repas festif</w:t>
      </w:r>
    </w:p>
    <w:p w:rsidR="0078684C" w:rsidRPr="0078684C" w:rsidRDefault="0078684C" w:rsidP="0078684C">
      <w:pPr>
        <w:numPr>
          <w:ilvl w:val="0"/>
          <w:numId w:val="9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23 h : Retour en bus vers les lieux d’hébergement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______________________________________________________________________________________________________________________________________________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"h.p_OEXLU0XtYN6u"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Nouveau Théâtre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21 Rue Chanoine de Villeneuve, 86100 Châtellerault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"h.p_nII6YW_zrEjL"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VENDREDI 30 août matin</w:t>
      </w:r>
    </w:p>
    <w:p w:rsidR="0078684C" w:rsidRPr="0078684C" w:rsidRDefault="0078684C" w:rsidP="0078684C">
      <w:pPr>
        <w:numPr>
          <w:ilvl w:val="0"/>
          <w:numId w:val="10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>Accueil-café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à partir de 8h</w:t>
      </w:r>
    </w:p>
    <w:p w:rsidR="0078684C" w:rsidRPr="0078684C" w:rsidRDefault="0078684C" w:rsidP="0078684C">
      <w:pPr>
        <w:numPr>
          <w:ilvl w:val="0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9h Retour vers les ateliers</w:t>
      </w:r>
    </w:p>
    <w:p w:rsidR="0078684C" w:rsidRPr="0078684C" w:rsidRDefault="0078684C" w:rsidP="0078684C">
      <w:pPr>
        <w:numPr>
          <w:ilvl w:val="0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10h Table ronde d'élus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"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Les villes moyennes, plébiscitées, ont la vie dure</w:t>
      </w:r>
      <w:r w:rsidRPr="0078684C">
        <w:rPr>
          <w:rFonts w:ascii="Arial" w:eastAsia="Times New Roman" w:hAnsi="Arial" w:cs="Arial"/>
          <w:color w:val="000000"/>
          <w:lang w:eastAsia="fr-FR"/>
        </w:rPr>
        <w:t>", sous la présidence et l'animation d'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André MARCON</w:t>
      </w:r>
      <w:r w:rsidRPr="0078684C">
        <w:rPr>
          <w:rFonts w:ascii="Arial" w:eastAsia="Times New Roman" w:hAnsi="Arial" w:cs="Arial"/>
          <w:color w:val="000000"/>
          <w:lang w:eastAsia="fr-FR"/>
        </w:rPr>
        <w:t>, président honoraire CCI France, président de l'Ecole Nationale Supérieure d'Architecture de Clermont-Ferrand, auteur du rapport sur la revitalisation commerciale des villes petites et moyennes avec :</w:t>
      </w:r>
    </w:p>
    <w:p w:rsidR="0078684C" w:rsidRPr="0078684C" w:rsidRDefault="0078684C" w:rsidP="0078684C">
      <w:pPr>
        <w:numPr>
          <w:ilvl w:val="1"/>
          <w:numId w:val="10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Maryse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Lavrard</w:t>
      </w:r>
      <w:proofErr w:type="spellEnd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première adjointe en charge de l'urbanisme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et Jean-Pierre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Abelin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maire et président de Grand Châtellerault, </w:t>
      </w:r>
    </w:p>
    <w:p w:rsidR="0078684C" w:rsidRPr="0078684C" w:rsidRDefault="0078684C" w:rsidP="0078684C">
      <w:pPr>
        <w:numPr>
          <w:ilvl w:val="1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Rollon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Mouchel-Blaisot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préfet, en charge du Plan Action Cœur de Ville,</w:t>
      </w:r>
    </w:p>
    <w:p w:rsidR="0078684C" w:rsidRPr="0078684C" w:rsidRDefault="0078684C" w:rsidP="0078684C">
      <w:pPr>
        <w:numPr>
          <w:ilvl w:val="1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Frédéric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Leturque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, secrétaire Général de "Ville de France", Maire d'Arras, Vice-Président de la Communauté Urbaine d'Arras, </w:t>
      </w:r>
    </w:p>
    <w:p w:rsidR="0078684C" w:rsidRPr="0078684C" w:rsidRDefault="0078684C" w:rsidP="0078684C">
      <w:pPr>
        <w:numPr>
          <w:ilvl w:val="1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Pierre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Jarlier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président de Saint-Flour Communauté, maire de Saint-Flour, ancien sénateur, auteur du rapport "Pour une nouvelle architecture territoriale de l'ingénierie en matière d'urbanisme". (sous réserves)</w:t>
      </w:r>
    </w:p>
    <w:p w:rsidR="0078684C" w:rsidRPr="0078684C" w:rsidRDefault="0078684C" w:rsidP="0078684C">
      <w:pPr>
        <w:numPr>
          <w:ilvl w:val="1"/>
          <w:numId w:val="10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Jean Girardon</w:t>
      </w:r>
      <w:r w:rsidRPr="0078684C">
        <w:rPr>
          <w:rFonts w:ascii="Arial" w:eastAsia="Times New Roman" w:hAnsi="Arial" w:cs="Arial"/>
          <w:color w:val="000000"/>
          <w:lang w:eastAsia="fr-FR"/>
        </w:rPr>
        <w:t>, maire de Mont-Saint-Vincent, président de la CNAC.</w:t>
      </w:r>
    </w:p>
    <w:p w:rsidR="0078684C" w:rsidRPr="0078684C" w:rsidRDefault="0078684C" w:rsidP="0078684C">
      <w:pPr>
        <w:numPr>
          <w:ilvl w:val="0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11h La crise de la citoyenneté et la question urbaine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, conférence conclusive de </w:t>
      </w: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Jacques </w:t>
      </w:r>
      <w:proofErr w:type="spellStart"/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Donzelot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historien du social et sociologue de l'urbain, grand témoin de cette Université d’Été.</w:t>
      </w:r>
    </w:p>
    <w:p w:rsidR="0078684C" w:rsidRPr="0078684C" w:rsidRDefault="0078684C" w:rsidP="0078684C">
      <w:pPr>
        <w:numPr>
          <w:ilvl w:val="0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12 h Débat avec la salle</w:t>
      </w:r>
    </w:p>
    <w:p w:rsidR="0078684C" w:rsidRPr="0078684C" w:rsidRDefault="0078684C" w:rsidP="0078684C">
      <w:pPr>
        <w:numPr>
          <w:ilvl w:val="0"/>
          <w:numId w:val="10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Annonces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 : les universités 2020 !</w:t>
      </w:r>
    </w:p>
    <w:p w:rsidR="0078684C" w:rsidRPr="0078684C" w:rsidRDefault="0078684C" w:rsidP="0078684C">
      <w:pPr>
        <w:numPr>
          <w:ilvl w:val="0"/>
          <w:numId w:val="10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 xml:space="preserve">12h30 Allocution de la ministre en charge de l'urbanisme, </w:t>
      </w:r>
      <w:r w:rsidRPr="0078684C">
        <w:rPr>
          <w:rFonts w:ascii="Arial" w:eastAsia="Times New Roman" w:hAnsi="Arial" w:cs="Arial"/>
          <w:color w:val="000000"/>
          <w:lang w:eastAsia="fr-FR"/>
        </w:rPr>
        <w:t xml:space="preserve">Jacqueline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Gourault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>, Ministre de la Cohésion des Territoires et des Relations avec les Collectivités Territoriales (sous réserves)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"h.p_-eRC97rLt6ao"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13h : Déambulation par les quais jusqu'au "Caribou" et repas.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"h.p_MVymyVK6vnnP"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VENDREDI 30 août après-midi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"h.p_1LI4vaHPt-Jv"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14h30 : 3 balades urbaines vous sont proposées :</w:t>
      </w:r>
    </w:p>
    <w:p w:rsidR="0078684C" w:rsidRPr="0078684C" w:rsidRDefault="0078684C" w:rsidP="0078684C">
      <w:pPr>
        <w:numPr>
          <w:ilvl w:val="1"/>
          <w:numId w:val="11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Les projets en rénovation urbaine : Plaine d'Ozon, Lac, Renardière</w:t>
      </w:r>
    </w:p>
    <w:p w:rsidR="0078684C" w:rsidRPr="0078684C" w:rsidRDefault="0078684C" w:rsidP="0078684C">
      <w:pPr>
        <w:numPr>
          <w:ilvl w:val="1"/>
          <w:numId w:val="11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Les aménagements et projets de cœur de ville</w:t>
      </w:r>
    </w:p>
    <w:p w:rsidR="0078684C" w:rsidRPr="0078684C" w:rsidRDefault="0078684C" w:rsidP="0078684C">
      <w:pPr>
        <w:numPr>
          <w:ilvl w:val="1"/>
          <w:numId w:val="11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La Manu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"h.p_5nFavJBoDVNK"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17h : fin des Universités</w:t>
      </w:r>
    </w:p>
    <w:p w:rsidR="0078684C" w:rsidRPr="0078684C" w:rsidRDefault="0078684C" w:rsidP="0078684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b/>
          <w:bCs/>
          <w:color w:val="000000"/>
          <w:lang w:eastAsia="fr-FR"/>
        </w:rPr>
        <w:t>_______________________________________________________________________________________________________________________________________________</w:t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color w:val="0000FF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begin"/>
      </w:r>
      <w:r w:rsidRPr="0078684C">
        <w:rPr>
          <w:rFonts w:ascii="Arial" w:eastAsia="Times New Roman" w:hAnsi="Arial" w:cs="Arial"/>
          <w:color w:val="000000"/>
          <w:lang w:eastAsia="fr-FR"/>
        </w:rPr>
        <w:instrText xml:space="preserve"> HYPERLINK "https://sites.google.com/view/univ-urba-chatellerault/programme" \l "h.p_6MO8nVDuuOLy" </w:instrText>
      </w:r>
      <w:r w:rsidRPr="0078684C">
        <w:rPr>
          <w:rFonts w:ascii="Arial" w:eastAsia="Times New Roman" w:hAnsi="Arial" w:cs="Arial"/>
          <w:color w:val="000000"/>
          <w:lang w:eastAsia="fr-FR"/>
        </w:rPr>
        <w:fldChar w:fldCharType="separate"/>
      </w:r>
    </w:p>
    <w:p w:rsidR="0078684C" w:rsidRPr="0078684C" w:rsidRDefault="0078684C" w:rsidP="0078684C">
      <w:pPr>
        <w:spacing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:rsidR="0078684C" w:rsidRPr="0078684C" w:rsidRDefault="0078684C" w:rsidP="0078684C">
      <w:pPr>
        <w:spacing w:after="0" w:line="240" w:lineRule="auto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SAMEDI 31 août matin</w:t>
      </w:r>
    </w:p>
    <w:p w:rsidR="0078684C" w:rsidRPr="0078684C" w:rsidRDefault="0078684C" w:rsidP="0078684C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Bonus à vocation touristique : 3 choix (sur inscription préalable) :</w:t>
      </w:r>
    </w:p>
    <w:p w:rsidR="0078684C" w:rsidRPr="0078684C" w:rsidRDefault="0078684C" w:rsidP="0078684C">
      <w:pPr>
        <w:numPr>
          <w:ilvl w:val="1"/>
          <w:numId w:val="12"/>
        </w:numPr>
        <w:spacing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9h : Visite du moulin de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Chitré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et à 11h : visite du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Théatre</w:t>
      </w:r>
      <w:proofErr w:type="spellEnd"/>
      <w:r w:rsidRPr="0078684C">
        <w:rPr>
          <w:rFonts w:ascii="Arial" w:eastAsia="Times New Roman" w:hAnsi="Arial" w:cs="Arial"/>
          <w:color w:val="000000"/>
          <w:lang w:eastAsia="fr-FR"/>
        </w:rPr>
        <w:t xml:space="preserve"> gallo-romain du Vieux Poitiers</w:t>
      </w:r>
    </w:p>
    <w:p w:rsidR="0078684C" w:rsidRPr="0078684C" w:rsidRDefault="0078684C" w:rsidP="0078684C">
      <w:pPr>
        <w:numPr>
          <w:ilvl w:val="1"/>
          <w:numId w:val="12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 xml:space="preserve">9h : Visite du musée de la ferme acadienne et présentation de la ligne acadienne et à 10h30 : Visite de la Tour forteresse de </w:t>
      </w:r>
      <w:proofErr w:type="spellStart"/>
      <w:r w:rsidRPr="0078684C">
        <w:rPr>
          <w:rFonts w:ascii="Arial" w:eastAsia="Times New Roman" w:hAnsi="Arial" w:cs="Arial"/>
          <w:color w:val="000000"/>
          <w:lang w:eastAsia="fr-FR"/>
        </w:rPr>
        <w:t>Monthoiron</w:t>
      </w:r>
      <w:proofErr w:type="spellEnd"/>
    </w:p>
    <w:p w:rsidR="0078684C" w:rsidRPr="0078684C" w:rsidRDefault="0078684C" w:rsidP="0078684C">
      <w:pPr>
        <w:numPr>
          <w:ilvl w:val="1"/>
          <w:numId w:val="12"/>
        </w:numPr>
        <w:spacing w:before="90" w:after="0" w:line="240" w:lineRule="auto"/>
        <w:ind w:left="0"/>
        <w:rPr>
          <w:rFonts w:ascii="Arial" w:eastAsia="Times New Roman" w:hAnsi="Arial" w:cs="Arial"/>
          <w:color w:val="000000"/>
          <w:lang w:eastAsia="fr-FR"/>
        </w:rPr>
      </w:pPr>
      <w:r w:rsidRPr="0078684C">
        <w:rPr>
          <w:rFonts w:ascii="Arial" w:eastAsia="Times New Roman" w:hAnsi="Arial" w:cs="Arial"/>
          <w:color w:val="000000"/>
          <w:lang w:eastAsia="fr-FR"/>
        </w:rPr>
        <w:t>9h : Visite du château des Ormes et à 11h : Découverte du chocolat chez l'Alchimiste pâtissier</w:t>
      </w:r>
      <w:bookmarkStart w:id="0" w:name="_GoBack"/>
      <w:bookmarkEnd w:id="0"/>
    </w:p>
    <w:sectPr w:rsidR="0078684C" w:rsidRPr="0078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352"/>
    <w:multiLevelType w:val="multilevel"/>
    <w:tmpl w:val="52480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709C"/>
    <w:multiLevelType w:val="multilevel"/>
    <w:tmpl w:val="E4EE1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F2FFB"/>
    <w:multiLevelType w:val="multilevel"/>
    <w:tmpl w:val="F1F49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45147"/>
    <w:multiLevelType w:val="multilevel"/>
    <w:tmpl w:val="9D041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10104"/>
    <w:multiLevelType w:val="multilevel"/>
    <w:tmpl w:val="2758C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42ED2"/>
    <w:multiLevelType w:val="multilevel"/>
    <w:tmpl w:val="D1E24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92E58"/>
    <w:multiLevelType w:val="multilevel"/>
    <w:tmpl w:val="4426B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C2E42"/>
    <w:multiLevelType w:val="multilevel"/>
    <w:tmpl w:val="8EF4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810B8"/>
    <w:multiLevelType w:val="multilevel"/>
    <w:tmpl w:val="2DB4D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5BA2"/>
    <w:multiLevelType w:val="multilevel"/>
    <w:tmpl w:val="294A6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2472E"/>
    <w:multiLevelType w:val="multilevel"/>
    <w:tmpl w:val="ED56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D0049"/>
    <w:multiLevelType w:val="multilevel"/>
    <w:tmpl w:val="2BCC9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4C"/>
    <w:rsid w:val="002568FE"/>
    <w:rsid w:val="005D45D8"/>
    <w:rsid w:val="007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1740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Lensel</dc:creator>
  <cp:lastModifiedBy>Lensel</cp:lastModifiedBy>
  <cp:revision>1</cp:revision>
  <dcterms:created xsi:type="dcterms:W3CDTF">2019-06-18T08:13:00Z</dcterms:created>
  <dcterms:modified xsi:type="dcterms:W3CDTF">2019-06-18T08:15:00Z</dcterms:modified>
</cp:coreProperties>
</file>