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75E" w:rsidRDefault="00B9446D" w:rsidP="00CA572C">
      <w:pPr>
        <w:jc w:val="center"/>
        <w:rPr>
          <w:b/>
          <w:sz w:val="28"/>
          <w:szCs w:val="28"/>
        </w:rPr>
      </w:pPr>
      <w:r>
        <w:rPr>
          <w:noProof/>
        </w:rPr>
        <w:drawing>
          <wp:anchor distT="0" distB="0" distL="114300" distR="114300" simplePos="0" relativeHeight="251659264" behindDoc="0" locked="0" layoutInCell="1" allowOverlap="1">
            <wp:simplePos x="0" y="0"/>
            <wp:positionH relativeFrom="column">
              <wp:posOffset>3745230</wp:posOffset>
            </wp:positionH>
            <wp:positionV relativeFrom="paragraph">
              <wp:posOffset>-350520</wp:posOffset>
            </wp:positionV>
            <wp:extent cx="2552700" cy="1122764"/>
            <wp:effectExtent l="0" t="0" r="0" b="1270"/>
            <wp:wrapNone/>
            <wp:docPr id="4" name="Image 4" descr="LOGO COUL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UL JPE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52700" cy="11227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03CF">
        <w:rPr>
          <w:b/>
          <w:noProof/>
          <w:sz w:val="28"/>
          <w:szCs w:val="28"/>
        </w:rPr>
        <w:drawing>
          <wp:anchor distT="0" distB="0" distL="114300" distR="114300" simplePos="0" relativeHeight="251658240" behindDoc="0" locked="0" layoutInCell="1" allowOverlap="1">
            <wp:simplePos x="0" y="0"/>
            <wp:positionH relativeFrom="column">
              <wp:posOffset>-140970</wp:posOffset>
            </wp:positionH>
            <wp:positionV relativeFrom="paragraph">
              <wp:posOffset>-407670</wp:posOffset>
            </wp:positionV>
            <wp:extent cx="2130425" cy="1419225"/>
            <wp:effectExtent l="0" t="0" r="3175" b="9525"/>
            <wp:wrapNone/>
            <wp:docPr id="3" name="Image 3" descr="Y:\Communication\Logos\Communauté de Communes Sauldre et Sologne\Logo Sauldre et Sologne 2017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Communication\Logos\Communauté de Communes Sauldre et Sologne\Logo Sauldre et Sologne 2017_peti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042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675E" w:rsidRDefault="000A675E" w:rsidP="00CA572C">
      <w:pPr>
        <w:jc w:val="center"/>
        <w:rPr>
          <w:b/>
          <w:sz w:val="28"/>
          <w:szCs w:val="28"/>
        </w:rPr>
      </w:pPr>
    </w:p>
    <w:p w:rsidR="001903CF" w:rsidRDefault="001903CF" w:rsidP="00CA572C">
      <w:pPr>
        <w:jc w:val="center"/>
        <w:rPr>
          <w:b/>
          <w:sz w:val="28"/>
          <w:szCs w:val="28"/>
        </w:rPr>
      </w:pPr>
    </w:p>
    <w:p w:rsidR="001903CF" w:rsidRDefault="001903CF" w:rsidP="00CA572C">
      <w:pPr>
        <w:jc w:val="center"/>
        <w:rPr>
          <w:b/>
          <w:sz w:val="28"/>
          <w:szCs w:val="28"/>
        </w:rPr>
      </w:pPr>
    </w:p>
    <w:p w:rsidR="001903CF" w:rsidRDefault="001903CF" w:rsidP="00CA572C">
      <w:pPr>
        <w:jc w:val="center"/>
        <w:rPr>
          <w:b/>
          <w:sz w:val="28"/>
          <w:szCs w:val="28"/>
        </w:rPr>
      </w:pPr>
    </w:p>
    <w:p w:rsidR="00B9446D" w:rsidRDefault="00B9446D" w:rsidP="00D73C6E">
      <w:pPr>
        <w:spacing w:line="360" w:lineRule="auto"/>
        <w:jc w:val="center"/>
        <w:rPr>
          <w:rFonts w:asciiTheme="minorHAnsi" w:hAnsiTheme="minorHAnsi"/>
          <w:b/>
          <w:color w:val="000000" w:themeColor="text1"/>
          <w:szCs w:val="24"/>
        </w:rPr>
      </w:pPr>
    </w:p>
    <w:p w:rsidR="008B0FCA" w:rsidRPr="009B5D80" w:rsidRDefault="008B0FCA" w:rsidP="00D73C6E">
      <w:pPr>
        <w:spacing w:line="360" w:lineRule="auto"/>
        <w:jc w:val="center"/>
        <w:rPr>
          <w:rFonts w:asciiTheme="minorHAnsi" w:hAnsiTheme="minorHAnsi"/>
          <w:b/>
          <w:color w:val="000000" w:themeColor="text1"/>
          <w:szCs w:val="24"/>
        </w:rPr>
      </w:pPr>
    </w:p>
    <w:p w:rsidR="009B5D80" w:rsidRPr="0084791E" w:rsidRDefault="009B5D80" w:rsidP="0084791E">
      <w:pPr>
        <w:spacing w:line="360" w:lineRule="auto"/>
        <w:jc w:val="center"/>
        <w:rPr>
          <w:rFonts w:asciiTheme="minorHAnsi" w:hAnsiTheme="minorHAnsi"/>
          <w:b/>
          <w:color w:val="000000" w:themeColor="text1"/>
          <w:sz w:val="22"/>
          <w:szCs w:val="22"/>
        </w:rPr>
      </w:pPr>
      <w:r w:rsidRPr="0084791E">
        <w:rPr>
          <w:rFonts w:asciiTheme="minorHAnsi" w:hAnsiTheme="minorHAnsi"/>
          <w:b/>
          <w:color w:val="000000" w:themeColor="text1"/>
          <w:sz w:val="22"/>
          <w:szCs w:val="22"/>
        </w:rPr>
        <w:t>LES COMMUNAUTES DE COMMUNES SAULDRE ET SOLOGNE ET PAYS FORT SANCERROIS VAL DE LOIRE</w:t>
      </w:r>
    </w:p>
    <w:p w:rsidR="00D73C6E" w:rsidRPr="0084791E" w:rsidRDefault="00D73C6E" w:rsidP="00D73C6E">
      <w:pPr>
        <w:spacing w:line="360" w:lineRule="auto"/>
        <w:jc w:val="center"/>
        <w:rPr>
          <w:rFonts w:asciiTheme="minorHAnsi" w:hAnsiTheme="minorHAnsi"/>
          <w:b/>
          <w:sz w:val="22"/>
          <w:szCs w:val="22"/>
        </w:rPr>
      </w:pPr>
      <w:r w:rsidRPr="0084791E">
        <w:rPr>
          <w:rFonts w:asciiTheme="minorHAnsi" w:hAnsiTheme="minorHAnsi"/>
          <w:b/>
          <w:sz w:val="22"/>
          <w:szCs w:val="22"/>
        </w:rPr>
        <w:t>RECRUTENT</w:t>
      </w:r>
    </w:p>
    <w:p w:rsidR="00CA572C" w:rsidRPr="009B5D80" w:rsidRDefault="00CA572C" w:rsidP="00A37CB8">
      <w:pPr>
        <w:jc w:val="center"/>
        <w:rPr>
          <w:rFonts w:asciiTheme="minorHAnsi" w:hAnsiTheme="minorHAnsi"/>
          <w:b/>
          <w:szCs w:val="24"/>
        </w:rPr>
      </w:pPr>
    </w:p>
    <w:p w:rsidR="00F56E38" w:rsidRPr="009B5D80" w:rsidRDefault="001903CF" w:rsidP="00F56E38">
      <w:pPr>
        <w:jc w:val="center"/>
        <w:rPr>
          <w:rFonts w:asciiTheme="minorHAnsi" w:hAnsiTheme="minorHAnsi"/>
          <w:b/>
          <w:sz w:val="36"/>
          <w:szCs w:val="24"/>
          <w:u w:val="single"/>
        </w:rPr>
      </w:pPr>
      <w:r w:rsidRPr="009B5D80">
        <w:rPr>
          <w:rFonts w:asciiTheme="minorHAnsi" w:hAnsiTheme="minorHAnsi"/>
          <w:b/>
          <w:sz w:val="36"/>
          <w:szCs w:val="24"/>
          <w:u w:val="single"/>
        </w:rPr>
        <w:t>UN CHARGE DE MISSION URBANISME</w:t>
      </w:r>
      <w:r w:rsidR="00F15D29" w:rsidRPr="009B5D80">
        <w:rPr>
          <w:rFonts w:asciiTheme="minorHAnsi" w:hAnsiTheme="minorHAnsi"/>
          <w:b/>
          <w:sz w:val="36"/>
          <w:szCs w:val="24"/>
          <w:u w:val="single"/>
        </w:rPr>
        <w:t xml:space="preserve"> PLUi </w:t>
      </w:r>
      <w:r w:rsidR="008754D4">
        <w:rPr>
          <w:rFonts w:asciiTheme="minorHAnsi" w:hAnsiTheme="minorHAnsi"/>
          <w:b/>
          <w:sz w:val="36"/>
          <w:szCs w:val="24"/>
          <w:u w:val="single"/>
        </w:rPr>
        <w:t xml:space="preserve"> </w:t>
      </w:r>
      <w:r w:rsidR="00F15D29" w:rsidRPr="009B5D80">
        <w:rPr>
          <w:rFonts w:asciiTheme="minorHAnsi" w:hAnsiTheme="minorHAnsi"/>
          <w:b/>
          <w:sz w:val="36"/>
          <w:szCs w:val="24"/>
          <w:u w:val="single"/>
        </w:rPr>
        <w:t>SCOT</w:t>
      </w:r>
      <w:r w:rsidRPr="009B5D80">
        <w:rPr>
          <w:rFonts w:asciiTheme="minorHAnsi" w:hAnsiTheme="minorHAnsi"/>
          <w:b/>
          <w:sz w:val="36"/>
          <w:szCs w:val="24"/>
          <w:u w:val="single"/>
        </w:rPr>
        <w:t xml:space="preserve"> (H/F)</w:t>
      </w:r>
    </w:p>
    <w:p w:rsidR="00F56E38" w:rsidRPr="009B5D80" w:rsidRDefault="00F56E38" w:rsidP="00F56E38">
      <w:pPr>
        <w:jc w:val="center"/>
        <w:rPr>
          <w:rFonts w:asciiTheme="minorHAnsi" w:hAnsiTheme="minorHAnsi"/>
          <w:b/>
          <w:sz w:val="32"/>
          <w:szCs w:val="24"/>
        </w:rPr>
      </w:pPr>
    </w:p>
    <w:p w:rsidR="00CA572C" w:rsidRPr="009B5D80" w:rsidRDefault="00CA572C" w:rsidP="00CA572C">
      <w:pPr>
        <w:jc w:val="center"/>
        <w:rPr>
          <w:rFonts w:asciiTheme="minorHAnsi" w:hAnsiTheme="minorHAnsi"/>
          <w:b/>
          <w:szCs w:val="24"/>
        </w:rPr>
      </w:pPr>
    </w:p>
    <w:p w:rsidR="00632536" w:rsidRDefault="00CA572C" w:rsidP="00CA572C">
      <w:pPr>
        <w:jc w:val="both"/>
        <w:rPr>
          <w:rFonts w:asciiTheme="minorHAnsi" w:hAnsiTheme="minorHAnsi"/>
          <w:b/>
          <w:szCs w:val="24"/>
        </w:rPr>
      </w:pPr>
      <w:r w:rsidRPr="00632536">
        <w:rPr>
          <w:rFonts w:asciiTheme="minorHAnsi" w:hAnsiTheme="minorHAnsi"/>
          <w:b/>
          <w:szCs w:val="24"/>
          <w:u w:val="single"/>
        </w:rPr>
        <w:t>Cadre d’Emploi :</w:t>
      </w:r>
      <w:r w:rsidRPr="009B5D80">
        <w:rPr>
          <w:rFonts w:asciiTheme="minorHAnsi" w:hAnsiTheme="minorHAnsi"/>
          <w:b/>
          <w:szCs w:val="24"/>
        </w:rPr>
        <w:t xml:space="preserve"> </w:t>
      </w:r>
      <w:r w:rsidR="001903CF" w:rsidRPr="009B5D80">
        <w:rPr>
          <w:rFonts w:asciiTheme="minorHAnsi" w:hAnsiTheme="minorHAnsi"/>
          <w:b/>
          <w:szCs w:val="24"/>
        </w:rPr>
        <w:t>Attaché (A</w:t>
      </w:r>
      <w:r w:rsidR="009B5D80">
        <w:rPr>
          <w:rFonts w:asciiTheme="minorHAnsi" w:hAnsiTheme="minorHAnsi"/>
          <w:b/>
          <w:szCs w:val="24"/>
        </w:rPr>
        <w:t xml:space="preserve">) </w:t>
      </w:r>
    </w:p>
    <w:p w:rsidR="00632536" w:rsidRPr="00632536" w:rsidRDefault="00632536" w:rsidP="00632536">
      <w:pPr>
        <w:tabs>
          <w:tab w:val="left" w:pos="142"/>
        </w:tabs>
        <w:jc w:val="both"/>
        <w:rPr>
          <w:rFonts w:asciiTheme="minorHAnsi" w:hAnsiTheme="minorHAnsi"/>
          <w:szCs w:val="24"/>
        </w:rPr>
      </w:pPr>
      <w:r w:rsidRPr="00632536">
        <w:rPr>
          <w:rFonts w:asciiTheme="minorHAnsi" w:hAnsiTheme="minorHAnsi"/>
          <w:b/>
          <w:szCs w:val="24"/>
          <w:u w:val="single"/>
        </w:rPr>
        <w:t>Temps complet</w:t>
      </w:r>
      <w:r w:rsidRPr="00632536">
        <w:rPr>
          <w:rFonts w:asciiTheme="minorHAnsi" w:hAnsiTheme="minorHAnsi"/>
          <w:b/>
          <w:szCs w:val="24"/>
        </w:rPr>
        <w:t> :</w:t>
      </w:r>
      <w:r w:rsidRPr="00632536">
        <w:rPr>
          <w:rFonts w:asciiTheme="minorHAnsi" w:hAnsiTheme="minorHAnsi"/>
          <w:szCs w:val="24"/>
        </w:rPr>
        <w:t xml:space="preserve"> </w:t>
      </w:r>
      <w:r w:rsidRPr="00632536">
        <w:rPr>
          <w:rFonts w:asciiTheme="minorHAnsi" w:hAnsiTheme="minorHAnsi"/>
          <w:b/>
          <w:szCs w:val="24"/>
        </w:rPr>
        <w:t xml:space="preserve">35 heures par semaine (17,50 h sur chaque </w:t>
      </w:r>
      <w:r>
        <w:rPr>
          <w:rFonts w:asciiTheme="minorHAnsi" w:hAnsiTheme="minorHAnsi"/>
          <w:b/>
          <w:szCs w:val="24"/>
        </w:rPr>
        <w:t>C</w:t>
      </w:r>
      <w:r w:rsidRPr="00632536">
        <w:rPr>
          <w:rFonts w:asciiTheme="minorHAnsi" w:hAnsiTheme="minorHAnsi"/>
          <w:b/>
          <w:szCs w:val="24"/>
        </w:rPr>
        <w:t>ommunauté</w:t>
      </w:r>
      <w:r>
        <w:rPr>
          <w:rFonts w:asciiTheme="minorHAnsi" w:hAnsiTheme="minorHAnsi"/>
          <w:b/>
          <w:szCs w:val="24"/>
        </w:rPr>
        <w:t xml:space="preserve"> de C</w:t>
      </w:r>
      <w:r w:rsidRPr="00632536">
        <w:rPr>
          <w:rFonts w:asciiTheme="minorHAnsi" w:hAnsiTheme="minorHAnsi"/>
          <w:b/>
          <w:szCs w:val="24"/>
        </w:rPr>
        <w:t>ommunes)</w:t>
      </w:r>
    </w:p>
    <w:p w:rsidR="00632536" w:rsidRPr="009B5D80" w:rsidRDefault="00632536" w:rsidP="00CA572C">
      <w:pPr>
        <w:jc w:val="both"/>
        <w:rPr>
          <w:rFonts w:asciiTheme="minorHAnsi" w:hAnsiTheme="minorHAnsi"/>
          <w:b/>
          <w:szCs w:val="24"/>
        </w:rPr>
      </w:pPr>
    </w:p>
    <w:p w:rsidR="00417490" w:rsidRPr="009B5D80" w:rsidRDefault="00417490" w:rsidP="00BF7DE8">
      <w:pPr>
        <w:jc w:val="both"/>
        <w:rPr>
          <w:rFonts w:asciiTheme="minorHAnsi" w:hAnsiTheme="minorHAnsi"/>
          <w:b/>
          <w:szCs w:val="24"/>
        </w:rPr>
      </w:pPr>
    </w:p>
    <w:p w:rsidR="003B3C9C" w:rsidRPr="0084791E" w:rsidRDefault="003B3C9C" w:rsidP="003B3C9C">
      <w:pPr>
        <w:pStyle w:val="Paragraphedeliste"/>
        <w:ind w:left="0"/>
        <w:jc w:val="both"/>
        <w:rPr>
          <w:rFonts w:asciiTheme="minorHAnsi" w:hAnsiTheme="minorHAnsi"/>
          <w:szCs w:val="24"/>
        </w:rPr>
      </w:pPr>
      <w:r w:rsidRPr="0084791E">
        <w:rPr>
          <w:rFonts w:asciiTheme="minorHAnsi" w:hAnsiTheme="minorHAnsi"/>
          <w:szCs w:val="24"/>
        </w:rPr>
        <w:t>Sous l’autorité des directrices des Communautés de communes Sauldre et Sologne et Pays Fort Sancerrois Val de Loire, le chargé de mission urbanisme assurera principalement le suivi du PLUi de chacune des deux Communautés de Communes et le suivi du SCOT sur le Pays Sancerre Sologne.</w:t>
      </w:r>
    </w:p>
    <w:p w:rsidR="003B3C9C" w:rsidRPr="0084791E" w:rsidRDefault="003B3C9C" w:rsidP="003B3C9C">
      <w:pPr>
        <w:pStyle w:val="Paragraphedeliste"/>
        <w:ind w:left="0"/>
        <w:jc w:val="both"/>
        <w:rPr>
          <w:rFonts w:asciiTheme="minorHAnsi" w:hAnsiTheme="minorHAnsi"/>
          <w:szCs w:val="24"/>
        </w:rPr>
      </w:pPr>
      <w:bookmarkStart w:id="0" w:name="_GoBack"/>
      <w:bookmarkEnd w:id="0"/>
    </w:p>
    <w:p w:rsidR="008B442E" w:rsidRPr="0084791E" w:rsidRDefault="00F56E38" w:rsidP="00BF7DE8">
      <w:pPr>
        <w:jc w:val="both"/>
        <w:rPr>
          <w:rFonts w:asciiTheme="minorHAnsi" w:hAnsiTheme="minorHAnsi"/>
          <w:b/>
          <w:strike/>
          <w:szCs w:val="24"/>
          <w:u w:val="single"/>
        </w:rPr>
      </w:pPr>
      <w:r w:rsidRPr="0084791E">
        <w:rPr>
          <w:rFonts w:asciiTheme="minorHAnsi" w:hAnsiTheme="minorHAnsi"/>
          <w:b/>
          <w:szCs w:val="24"/>
          <w:u w:val="single"/>
        </w:rPr>
        <w:t xml:space="preserve">MISSIONS </w:t>
      </w:r>
    </w:p>
    <w:p w:rsidR="00F15D29" w:rsidRPr="0084791E" w:rsidRDefault="00F15D29" w:rsidP="000A5141">
      <w:pPr>
        <w:pStyle w:val="Paragraphedeliste"/>
        <w:ind w:left="0"/>
        <w:jc w:val="both"/>
        <w:rPr>
          <w:rFonts w:asciiTheme="minorHAnsi" w:hAnsiTheme="minorHAnsi"/>
          <w:szCs w:val="24"/>
        </w:rPr>
      </w:pPr>
    </w:p>
    <w:p w:rsidR="0084791E" w:rsidRPr="0084791E" w:rsidRDefault="0093501C" w:rsidP="0084791E">
      <w:pPr>
        <w:pStyle w:val="Paragraphedeliste"/>
        <w:numPr>
          <w:ilvl w:val="0"/>
          <w:numId w:val="13"/>
        </w:numPr>
        <w:jc w:val="both"/>
        <w:rPr>
          <w:rFonts w:asciiTheme="minorHAnsi" w:hAnsiTheme="minorHAnsi" w:cs="Arial"/>
          <w:b/>
          <w:szCs w:val="24"/>
        </w:rPr>
      </w:pPr>
      <w:r w:rsidRPr="0084791E">
        <w:rPr>
          <w:rFonts w:asciiTheme="minorHAnsi" w:hAnsiTheme="minorHAnsi" w:cs="Arial"/>
          <w:b/>
          <w:szCs w:val="24"/>
        </w:rPr>
        <w:t xml:space="preserve">Suivre l’élaboration des PLUI et du SCOT </w:t>
      </w:r>
    </w:p>
    <w:p w:rsidR="00F15D29" w:rsidRPr="0084791E" w:rsidRDefault="00F15D29" w:rsidP="0035160F">
      <w:pPr>
        <w:pStyle w:val="Paragraphedeliste"/>
        <w:numPr>
          <w:ilvl w:val="0"/>
          <w:numId w:val="11"/>
        </w:numPr>
        <w:jc w:val="both"/>
        <w:rPr>
          <w:rFonts w:asciiTheme="minorHAnsi" w:hAnsiTheme="minorHAnsi"/>
          <w:b/>
          <w:strike/>
          <w:szCs w:val="24"/>
        </w:rPr>
      </w:pPr>
      <w:r w:rsidRPr="0084791E">
        <w:rPr>
          <w:rFonts w:asciiTheme="minorHAnsi" w:hAnsiTheme="minorHAnsi" w:cs="Arial"/>
          <w:szCs w:val="24"/>
        </w:rPr>
        <w:t>Coordonner les diagnostics et études préalables</w:t>
      </w:r>
      <w:r w:rsidRPr="0084791E">
        <w:rPr>
          <w:rFonts w:asciiTheme="minorHAnsi" w:hAnsiTheme="minorHAnsi" w:cs="Arial"/>
          <w:strike/>
          <w:szCs w:val="24"/>
        </w:rPr>
        <w:t>,</w:t>
      </w:r>
    </w:p>
    <w:p w:rsidR="00F15D29" w:rsidRPr="0084791E" w:rsidRDefault="00F15D29" w:rsidP="00F15D29">
      <w:pPr>
        <w:pStyle w:val="Paragraphedeliste"/>
        <w:numPr>
          <w:ilvl w:val="0"/>
          <w:numId w:val="11"/>
        </w:numPr>
        <w:jc w:val="both"/>
        <w:rPr>
          <w:rFonts w:asciiTheme="minorHAnsi" w:hAnsiTheme="minorHAnsi"/>
          <w:b/>
          <w:szCs w:val="24"/>
        </w:rPr>
      </w:pPr>
      <w:r w:rsidRPr="0084791E">
        <w:rPr>
          <w:rFonts w:asciiTheme="minorHAnsi" w:hAnsiTheme="minorHAnsi" w:cs="Arial"/>
          <w:szCs w:val="24"/>
        </w:rPr>
        <w:t>Elaborer les documents administratifs, juridiques et techniques de cadrage, cahier des charges</w:t>
      </w:r>
    </w:p>
    <w:p w:rsidR="0093501C" w:rsidRPr="0084791E" w:rsidRDefault="0093501C" w:rsidP="0084791E">
      <w:pPr>
        <w:pStyle w:val="Paragraphedeliste"/>
        <w:numPr>
          <w:ilvl w:val="0"/>
          <w:numId w:val="11"/>
        </w:numPr>
        <w:jc w:val="both"/>
        <w:rPr>
          <w:rFonts w:asciiTheme="minorHAnsi" w:hAnsiTheme="minorHAnsi" w:cs="Arial"/>
          <w:szCs w:val="24"/>
        </w:rPr>
      </w:pPr>
      <w:r w:rsidRPr="0084791E">
        <w:rPr>
          <w:rFonts w:asciiTheme="minorHAnsi" w:hAnsiTheme="minorHAnsi" w:cs="Arial"/>
          <w:szCs w:val="24"/>
        </w:rPr>
        <w:t>P</w:t>
      </w:r>
      <w:r w:rsidR="00F15D29" w:rsidRPr="0084791E">
        <w:rPr>
          <w:rFonts w:asciiTheme="minorHAnsi" w:hAnsiTheme="minorHAnsi" w:cs="Arial"/>
          <w:szCs w:val="24"/>
        </w:rPr>
        <w:t xml:space="preserve">iloter les procédures d’élaboration des documents d’urbanisme (SCoT, PLUi), </w:t>
      </w:r>
      <w:r w:rsidRPr="0084791E">
        <w:rPr>
          <w:rFonts w:asciiTheme="minorHAnsi" w:hAnsiTheme="minorHAnsi" w:cs="Arial"/>
          <w:szCs w:val="24"/>
        </w:rPr>
        <w:t>veiller à la cohérence entre des documents de planification d’échelles et d’objets différents,</w:t>
      </w:r>
    </w:p>
    <w:p w:rsidR="00F15D29" w:rsidRPr="0084791E" w:rsidRDefault="0093501C" w:rsidP="00F15D29">
      <w:pPr>
        <w:pStyle w:val="Paragraphedeliste"/>
        <w:numPr>
          <w:ilvl w:val="0"/>
          <w:numId w:val="11"/>
        </w:numPr>
        <w:jc w:val="both"/>
        <w:rPr>
          <w:rFonts w:asciiTheme="minorHAnsi" w:hAnsiTheme="minorHAnsi" w:cs="Arial"/>
          <w:szCs w:val="24"/>
        </w:rPr>
      </w:pPr>
      <w:r w:rsidRPr="0084791E">
        <w:rPr>
          <w:rFonts w:asciiTheme="minorHAnsi" w:hAnsiTheme="minorHAnsi" w:cs="Arial"/>
          <w:szCs w:val="24"/>
        </w:rPr>
        <w:t>C</w:t>
      </w:r>
      <w:r w:rsidR="00F15D29" w:rsidRPr="0084791E">
        <w:rPr>
          <w:rFonts w:asciiTheme="minorHAnsi" w:hAnsiTheme="minorHAnsi" w:cs="Arial"/>
          <w:szCs w:val="24"/>
        </w:rPr>
        <w:t>ontribue</w:t>
      </w:r>
      <w:r w:rsidRPr="0084791E">
        <w:rPr>
          <w:rFonts w:asciiTheme="minorHAnsi" w:hAnsiTheme="minorHAnsi" w:cs="Arial"/>
          <w:szCs w:val="24"/>
        </w:rPr>
        <w:t>r</w:t>
      </w:r>
      <w:r w:rsidR="00F15D29" w:rsidRPr="0084791E">
        <w:rPr>
          <w:rFonts w:asciiTheme="minorHAnsi" w:hAnsiTheme="minorHAnsi" w:cs="Arial"/>
          <w:szCs w:val="24"/>
        </w:rPr>
        <w:t xml:space="preserve"> à l’articulation entre </w:t>
      </w:r>
      <w:r w:rsidRPr="0084791E">
        <w:rPr>
          <w:rFonts w:asciiTheme="minorHAnsi" w:hAnsiTheme="minorHAnsi" w:cs="Arial"/>
          <w:szCs w:val="24"/>
        </w:rPr>
        <w:t xml:space="preserve">le ou les </w:t>
      </w:r>
      <w:r w:rsidR="00F15D29" w:rsidRPr="0084791E">
        <w:rPr>
          <w:rFonts w:asciiTheme="minorHAnsi" w:hAnsiTheme="minorHAnsi" w:cs="Arial"/>
          <w:szCs w:val="24"/>
        </w:rPr>
        <w:t>bureau</w:t>
      </w:r>
      <w:r w:rsidRPr="0084791E">
        <w:rPr>
          <w:rFonts w:asciiTheme="minorHAnsi" w:hAnsiTheme="minorHAnsi" w:cs="Arial"/>
          <w:szCs w:val="24"/>
        </w:rPr>
        <w:t>x</w:t>
      </w:r>
      <w:r w:rsidR="00F15D29" w:rsidRPr="0084791E">
        <w:rPr>
          <w:rFonts w:asciiTheme="minorHAnsi" w:hAnsiTheme="minorHAnsi" w:cs="Arial"/>
          <w:szCs w:val="24"/>
        </w:rPr>
        <w:t xml:space="preserve"> d’études et les élus, participer à l’animation dans le cadre de l’étude</w:t>
      </w:r>
    </w:p>
    <w:p w:rsidR="00F15D29" w:rsidRPr="0084791E" w:rsidRDefault="00F15D29" w:rsidP="00F15D29">
      <w:pPr>
        <w:pStyle w:val="Paragraphedeliste"/>
        <w:numPr>
          <w:ilvl w:val="0"/>
          <w:numId w:val="11"/>
        </w:numPr>
        <w:jc w:val="both"/>
        <w:rPr>
          <w:rFonts w:asciiTheme="minorHAnsi" w:hAnsiTheme="minorHAnsi" w:cs="Arial"/>
          <w:szCs w:val="24"/>
        </w:rPr>
      </w:pPr>
      <w:r w:rsidRPr="0084791E">
        <w:rPr>
          <w:rFonts w:asciiTheme="minorHAnsi" w:hAnsiTheme="minorHAnsi" w:cs="Arial"/>
          <w:szCs w:val="24"/>
        </w:rPr>
        <w:t>Superviser la conception et la mise en œuvre d’indicateurs de suivi et d’évaluation des documents de planification,</w:t>
      </w:r>
    </w:p>
    <w:p w:rsidR="00F15D29" w:rsidRPr="0084791E" w:rsidRDefault="00F15D29" w:rsidP="00F15D29">
      <w:pPr>
        <w:pStyle w:val="Paragraphedeliste"/>
        <w:numPr>
          <w:ilvl w:val="0"/>
          <w:numId w:val="11"/>
        </w:numPr>
        <w:jc w:val="both"/>
        <w:rPr>
          <w:rFonts w:asciiTheme="minorHAnsi" w:hAnsiTheme="minorHAnsi" w:cs="Arial"/>
          <w:szCs w:val="24"/>
        </w:rPr>
      </w:pPr>
      <w:r w:rsidRPr="0084791E">
        <w:rPr>
          <w:rFonts w:asciiTheme="minorHAnsi" w:hAnsiTheme="minorHAnsi" w:cs="Arial"/>
          <w:szCs w:val="24"/>
        </w:rPr>
        <w:t>Conseiller les élus et les alerter sur les risques et les opportunités (techniques, financiers, juridiques) liés aux projets d’urbanisme.</w:t>
      </w:r>
    </w:p>
    <w:p w:rsidR="00F15D29" w:rsidRPr="0084791E" w:rsidRDefault="00F15D29" w:rsidP="00F15D29">
      <w:pPr>
        <w:jc w:val="both"/>
        <w:rPr>
          <w:rFonts w:asciiTheme="minorHAnsi" w:hAnsiTheme="minorHAnsi" w:cs="Arial"/>
          <w:szCs w:val="24"/>
        </w:rPr>
      </w:pPr>
    </w:p>
    <w:p w:rsidR="009B5D80" w:rsidRPr="0084791E" w:rsidRDefault="009B5D80" w:rsidP="00F15D29">
      <w:pPr>
        <w:jc w:val="both"/>
        <w:rPr>
          <w:rFonts w:asciiTheme="minorHAnsi" w:hAnsiTheme="minorHAnsi" w:cs="Arial"/>
          <w:szCs w:val="24"/>
        </w:rPr>
      </w:pPr>
    </w:p>
    <w:p w:rsidR="00F15D29" w:rsidRPr="0084791E" w:rsidRDefault="0093501C" w:rsidP="009B5D80">
      <w:pPr>
        <w:pStyle w:val="Paragraphedeliste"/>
        <w:numPr>
          <w:ilvl w:val="0"/>
          <w:numId w:val="13"/>
        </w:numPr>
        <w:jc w:val="both"/>
        <w:rPr>
          <w:rFonts w:asciiTheme="minorHAnsi" w:hAnsiTheme="minorHAnsi" w:cs="Arial"/>
          <w:b/>
          <w:szCs w:val="24"/>
        </w:rPr>
      </w:pPr>
      <w:r w:rsidRPr="0084791E">
        <w:rPr>
          <w:rFonts w:asciiTheme="minorHAnsi" w:hAnsiTheme="minorHAnsi" w:cs="Arial"/>
          <w:b/>
          <w:szCs w:val="24"/>
        </w:rPr>
        <w:t xml:space="preserve">Appuyer </w:t>
      </w:r>
      <w:r w:rsidR="00F15D29" w:rsidRPr="0084791E">
        <w:rPr>
          <w:rFonts w:asciiTheme="minorHAnsi" w:hAnsiTheme="minorHAnsi" w:cs="Arial"/>
          <w:b/>
          <w:szCs w:val="24"/>
        </w:rPr>
        <w:t>l’équipe d</w:t>
      </w:r>
      <w:r w:rsidR="00632536" w:rsidRPr="0084791E">
        <w:rPr>
          <w:rFonts w:asciiTheme="minorHAnsi" w:hAnsiTheme="minorHAnsi" w:cs="Arial"/>
          <w:b/>
          <w:szCs w:val="24"/>
        </w:rPr>
        <w:t>’instructeurs des deux C</w:t>
      </w:r>
      <w:r w:rsidR="00F15D29" w:rsidRPr="0084791E">
        <w:rPr>
          <w:rFonts w:asciiTheme="minorHAnsi" w:hAnsiTheme="minorHAnsi" w:cs="Arial"/>
          <w:b/>
          <w:szCs w:val="24"/>
        </w:rPr>
        <w:t xml:space="preserve">ommunautés de </w:t>
      </w:r>
      <w:r w:rsidR="00632536" w:rsidRPr="0084791E">
        <w:rPr>
          <w:rFonts w:asciiTheme="minorHAnsi" w:hAnsiTheme="minorHAnsi" w:cs="Arial"/>
          <w:b/>
          <w:szCs w:val="24"/>
        </w:rPr>
        <w:t>C</w:t>
      </w:r>
      <w:r w:rsidR="00F15D29" w:rsidRPr="0084791E">
        <w:rPr>
          <w:rFonts w:asciiTheme="minorHAnsi" w:hAnsiTheme="minorHAnsi" w:cs="Arial"/>
          <w:b/>
          <w:szCs w:val="24"/>
        </w:rPr>
        <w:t>ommunes</w:t>
      </w:r>
    </w:p>
    <w:p w:rsidR="00F15D29" w:rsidRPr="0084791E" w:rsidRDefault="00F15D29" w:rsidP="009B5D80">
      <w:pPr>
        <w:pStyle w:val="Paragraphedeliste"/>
        <w:numPr>
          <w:ilvl w:val="0"/>
          <w:numId w:val="14"/>
        </w:numPr>
        <w:jc w:val="both"/>
        <w:rPr>
          <w:rFonts w:asciiTheme="minorHAnsi" w:hAnsiTheme="minorHAnsi" w:cs="Arial"/>
          <w:szCs w:val="24"/>
        </w:rPr>
      </w:pPr>
      <w:r w:rsidRPr="0084791E">
        <w:rPr>
          <w:rFonts w:asciiTheme="minorHAnsi" w:hAnsiTheme="minorHAnsi" w:cs="Arial"/>
          <w:szCs w:val="24"/>
        </w:rPr>
        <w:t>Développer des dispositifs de contrôle de l’application du droit des sols,</w:t>
      </w:r>
    </w:p>
    <w:p w:rsidR="00F15D29" w:rsidRPr="0084791E" w:rsidRDefault="0084791E" w:rsidP="009B5D80">
      <w:pPr>
        <w:pStyle w:val="Paragraphedeliste"/>
        <w:numPr>
          <w:ilvl w:val="0"/>
          <w:numId w:val="14"/>
        </w:numPr>
        <w:jc w:val="both"/>
        <w:rPr>
          <w:rFonts w:asciiTheme="minorHAnsi" w:hAnsiTheme="minorHAnsi" w:cs="Arial"/>
          <w:szCs w:val="24"/>
        </w:rPr>
      </w:pPr>
      <w:r w:rsidRPr="0084791E">
        <w:rPr>
          <w:rFonts w:asciiTheme="minorHAnsi" w:hAnsiTheme="minorHAnsi" w:cs="Arial"/>
          <w:szCs w:val="24"/>
        </w:rPr>
        <w:t>A</w:t>
      </w:r>
      <w:r w:rsidR="00F15D29" w:rsidRPr="0084791E">
        <w:rPr>
          <w:rFonts w:asciiTheme="minorHAnsi" w:hAnsiTheme="minorHAnsi" w:cs="Arial"/>
          <w:szCs w:val="24"/>
        </w:rPr>
        <w:t>ssurer la veille juridique des autorisations d’urbanisme,</w:t>
      </w:r>
    </w:p>
    <w:p w:rsidR="00F15D29" w:rsidRPr="0084791E" w:rsidRDefault="00F15D29" w:rsidP="009B5D80">
      <w:pPr>
        <w:pStyle w:val="Paragraphedeliste"/>
        <w:numPr>
          <w:ilvl w:val="0"/>
          <w:numId w:val="14"/>
        </w:numPr>
        <w:jc w:val="both"/>
        <w:rPr>
          <w:rFonts w:asciiTheme="minorHAnsi" w:hAnsiTheme="minorHAnsi" w:cs="Arial"/>
          <w:szCs w:val="24"/>
        </w:rPr>
      </w:pPr>
      <w:r w:rsidRPr="0084791E">
        <w:rPr>
          <w:rFonts w:asciiTheme="minorHAnsi" w:hAnsiTheme="minorHAnsi" w:cs="Arial"/>
          <w:szCs w:val="24"/>
        </w:rPr>
        <w:t>Prévenir les risques contentieux.</w:t>
      </w:r>
    </w:p>
    <w:p w:rsidR="009B5D80" w:rsidRDefault="009B5D80" w:rsidP="00632536">
      <w:pPr>
        <w:jc w:val="both"/>
        <w:rPr>
          <w:rFonts w:asciiTheme="minorHAnsi" w:hAnsiTheme="minorHAnsi" w:cs="Arial"/>
          <w:szCs w:val="24"/>
        </w:rPr>
      </w:pPr>
    </w:p>
    <w:p w:rsidR="008B0FCA" w:rsidRDefault="008B0FCA" w:rsidP="00632536">
      <w:pPr>
        <w:jc w:val="both"/>
        <w:rPr>
          <w:rFonts w:asciiTheme="minorHAnsi" w:hAnsiTheme="minorHAnsi" w:cs="Arial"/>
          <w:szCs w:val="24"/>
        </w:rPr>
      </w:pPr>
    </w:p>
    <w:p w:rsidR="008B0FCA" w:rsidRDefault="008B0FCA" w:rsidP="00632536">
      <w:pPr>
        <w:jc w:val="both"/>
        <w:rPr>
          <w:rFonts w:asciiTheme="minorHAnsi" w:hAnsiTheme="minorHAnsi" w:cs="Arial"/>
          <w:szCs w:val="24"/>
        </w:rPr>
      </w:pPr>
    </w:p>
    <w:p w:rsidR="008B0FCA" w:rsidRDefault="008B0FCA" w:rsidP="00632536">
      <w:pPr>
        <w:jc w:val="both"/>
        <w:rPr>
          <w:rFonts w:asciiTheme="minorHAnsi" w:hAnsiTheme="minorHAnsi" w:cs="Arial"/>
          <w:szCs w:val="24"/>
        </w:rPr>
      </w:pPr>
    </w:p>
    <w:p w:rsidR="008B0FCA" w:rsidRDefault="008B0FCA" w:rsidP="00632536">
      <w:pPr>
        <w:jc w:val="both"/>
        <w:rPr>
          <w:rFonts w:asciiTheme="minorHAnsi" w:hAnsiTheme="minorHAnsi" w:cs="Arial"/>
          <w:szCs w:val="24"/>
        </w:rPr>
      </w:pPr>
    </w:p>
    <w:p w:rsidR="008B0FCA" w:rsidRPr="0084791E" w:rsidRDefault="008B0FCA" w:rsidP="00632536">
      <w:pPr>
        <w:jc w:val="both"/>
        <w:rPr>
          <w:rFonts w:asciiTheme="minorHAnsi" w:hAnsiTheme="minorHAnsi" w:cs="Arial"/>
          <w:szCs w:val="24"/>
        </w:rPr>
      </w:pPr>
    </w:p>
    <w:p w:rsidR="00B9446D" w:rsidRPr="0084791E" w:rsidRDefault="00B9446D" w:rsidP="009B5D80">
      <w:pPr>
        <w:jc w:val="both"/>
        <w:rPr>
          <w:rFonts w:asciiTheme="minorHAnsi" w:hAnsiTheme="minorHAnsi"/>
          <w:b/>
          <w:szCs w:val="24"/>
          <w:u w:val="single"/>
        </w:rPr>
      </w:pPr>
      <w:r w:rsidRPr="0084791E">
        <w:rPr>
          <w:rFonts w:asciiTheme="minorHAnsi" w:hAnsiTheme="minorHAnsi"/>
          <w:b/>
          <w:szCs w:val="24"/>
          <w:u w:val="single"/>
        </w:rPr>
        <w:t>COMPETENCES :</w:t>
      </w:r>
    </w:p>
    <w:p w:rsidR="00B9446D" w:rsidRPr="0084791E" w:rsidRDefault="00B9446D" w:rsidP="009B5D80">
      <w:pPr>
        <w:jc w:val="both"/>
        <w:rPr>
          <w:rFonts w:asciiTheme="minorHAnsi" w:hAnsiTheme="minorHAnsi"/>
          <w:b/>
          <w:szCs w:val="24"/>
        </w:rPr>
      </w:pPr>
    </w:p>
    <w:p w:rsidR="00632536" w:rsidRPr="0084791E" w:rsidRDefault="00632536" w:rsidP="00632536">
      <w:pPr>
        <w:pStyle w:val="Paragraphedeliste"/>
        <w:numPr>
          <w:ilvl w:val="0"/>
          <w:numId w:val="17"/>
        </w:numPr>
        <w:jc w:val="both"/>
        <w:rPr>
          <w:rFonts w:asciiTheme="minorHAnsi" w:hAnsiTheme="minorHAnsi" w:cs="Arial"/>
          <w:szCs w:val="24"/>
        </w:rPr>
      </w:pPr>
      <w:r w:rsidRPr="0084791E">
        <w:rPr>
          <w:rFonts w:asciiTheme="minorHAnsi" w:hAnsiTheme="minorHAnsi" w:cs="Arial"/>
          <w:szCs w:val="24"/>
        </w:rPr>
        <w:t>Connaissance de la réglementation de l’urbanisme et de l’aménagement : foncier, droits des sols, habitat-logement, environnement, transports, déplacement</w:t>
      </w:r>
    </w:p>
    <w:p w:rsidR="00B9446D" w:rsidRPr="0084791E" w:rsidRDefault="00B9446D" w:rsidP="009B5D80">
      <w:pPr>
        <w:pStyle w:val="Paragraphedeliste"/>
        <w:numPr>
          <w:ilvl w:val="0"/>
          <w:numId w:val="17"/>
        </w:numPr>
        <w:jc w:val="both"/>
        <w:rPr>
          <w:rFonts w:asciiTheme="minorHAnsi" w:hAnsiTheme="minorHAnsi" w:cs="Arial"/>
          <w:szCs w:val="24"/>
        </w:rPr>
      </w:pPr>
      <w:r w:rsidRPr="0084791E">
        <w:rPr>
          <w:rFonts w:asciiTheme="minorHAnsi" w:hAnsiTheme="minorHAnsi" w:cs="Arial"/>
          <w:szCs w:val="24"/>
        </w:rPr>
        <w:t>Conna</w:t>
      </w:r>
      <w:r w:rsidR="00632536" w:rsidRPr="0084791E">
        <w:rPr>
          <w:rFonts w:asciiTheme="minorHAnsi" w:hAnsiTheme="minorHAnsi" w:cs="Arial"/>
          <w:szCs w:val="24"/>
        </w:rPr>
        <w:t>issance des</w:t>
      </w:r>
      <w:r w:rsidRPr="0084791E">
        <w:rPr>
          <w:rFonts w:asciiTheme="minorHAnsi" w:hAnsiTheme="minorHAnsi" w:cs="Arial"/>
          <w:szCs w:val="24"/>
        </w:rPr>
        <w:t xml:space="preserve"> politiques publiques locales et les processus de décision des exécutifs locaux,</w:t>
      </w:r>
    </w:p>
    <w:p w:rsidR="00B9446D" w:rsidRPr="0084791E" w:rsidRDefault="00B9446D" w:rsidP="009B5D80">
      <w:pPr>
        <w:pStyle w:val="Paragraphedeliste"/>
        <w:numPr>
          <w:ilvl w:val="0"/>
          <w:numId w:val="17"/>
        </w:numPr>
        <w:jc w:val="both"/>
        <w:rPr>
          <w:rFonts w:asciiTheme="minorHAnsi" w:hAnsiTheme="minorHAnsi" w:cs="Arial"/>
          <w:szCs w:val="24"/>
        </w:rPr>
      </w:pPr>
      <w:r w:rsidRPr="0084791E">
        <w:rPr>
          <w:rFonts w:asciiTheme="minorHAnsi" w:hAnsiTheme="minorHAnsi" w:cs="Arial"/>
          <w:szCs w:val="24"/>
        </w:rPr>
        <w:t>Conna</w:t>
      </w:r>
      <w:r w:rsidR="00632536" w:rsidRPr="0084791E">
        <w:rPr>
          <w:rFonts w:asciiTheme="minorHAnsi" w:hAnsiTheme="minorHAnsi" w:cs="Arial"/>
          <w:szCs w:val="24"/>
        </w:rPr>
        <w:t>issance de</w:t>
      </w:r>
      <w:r w:rsidRPr="0084791E">
        <w:rPr>
          <w:rFonts w:asciiTheme="minorHAnsi" w:hAnsiTheme="minorHAnsi" w:cs="Arial"/>
          <w:szCs w:val="24"/>
        </w:rPr>
        <w:t xml:space="preserve"> l’environnement territorial, les enjeux, les évolutions et le cadre réglementaire des politiques publiques,</w:t>
      </w:r>
    </w:p>
    <w:p w:rsidR="00B9446D" w:rsidRPr="0084791E" w:rsidRDefault="00B9446D" w:rsidP="009B5D80">
      <w:pPr>
        <w:pStyle w:val="Paragraphedeliste"/>
        <w:numPr>
          <w:ilvl w:val="0"/>
          <w:numId w:val="17"/>
        </w:numPr>
        <w:jc w:val="both"/>
        <w:rPr>
          <w:rFonts w:asciiTheme="minorHAnsi" w:hAnsiTheme="minorHAnsi" w:cs="Arial"/>
          <w:szCs w:val="24"/>
        </w:rPr>
      </w:pPr>
      <w:r w:rsidRPr="0084791E">
        <w:rPr>
          <w:rFonts w:asciiTheme="minorHAnsi" w:hAnsiTheme="minorHAnsi" w:cs="Arial"/>
          <w:szCs w:val="24"/>
        </w:rPr>
        <w:t>Conna</w:t>
      </w:r>
      <w:r w:rsidR="00632536" w:rsidRPr="0084791E">
        <w:rPr>
          <w:rFonts w:asciiTheme="minorHAnsi" w:hAnsiTheme="minorHAnsi" w:cs="Arial"/>
          <w:szCs w:val="24"/>
        </w:rPr>
        <w:t>issance de</w:t>
      </w:r>
      <w:r w:rsidRPr="0084791E">
        <w:rPr>
          <w:rFonts w:asciiTheme="minorHAnsi" w:hAnsiTheme="minorHAnsi" w:cs="Arial"/>
          <w:szCs w:val="24"/>
        </w:rPr>
        <w:t xml:space="preserve"> l’architecture et les fonctionnalités des bases de données en informatique géographique,</w:t>
      </w:r>
    </w:p>
    <w:p w:rsidR="00B9446D" w:rsidRPr="0084791E" w:rsidRDefault="00B9446D" w:rsidP="009B5D80">
      <w:pPr>
        <w:pStyle w:val="Paragraphedeliste"/>
        <w:numPr>
          <w:ilvl w:val="0"/>
          <w:numId w:val="17"/>
        </w:numPr>
        <w:jc w:val="both"/>
        <w:rPr>
          <w:rFonts w:asciiTheme="minorHAnsi" w:hAnsiTheme="minorHAnsi" w:cs="Arial"/>
          <w:szCs w:val="24"/>
        </w:rPr>
      </w:pPr>
      <w:r w:rsidRPr="0084791E">
        <w:rPr>
          <w:rFonts w:asciiTheme="minorHAnsi" w:hAnsiTheme="minorHAnsi" w:cs="Arial"/>
          <w:szCs w:val="24"/>
        </w:rPr>
        <w:t>Conna</w:t>
      </w:r>
      <w:r w:rsidR="00632536" w:rsidRPr="0084791E">
        <w:rPr>
          <w:rFonts w:asciiTheme="minorHAnsi" w:hAnsiTheme="minorHAnsi" w:cs="Arial"/>
          <w:szCs w:val="24"/>
        </w:rPr>
        <w:t>issance des</w:t>
      </w:r>
      <w:r w:rsidRPr="0084791E">
        <w:rPr>
          <w:rFonts w:asciiTheme="minorHAnsi" w:hAnsiTheme="minorHAnsi" w:cs="Arial"/>
          <w:szCs w:val="24"/>
        </w:rPr>
        <w:t xml:space="preserve"> partenaires institutionnels, publics et privés des deux Communautés de Communes.</w:t>
      </w:r>
    </w:p>
    <w:p w:rsidR="00B9446D" w:rsidRPr="0084791E" w:rsidRDefault="00B9446D" w:rsidP="009B5D80">
      <w:pPr>
        <w:jc w:val="both"/>
        <w:rPr>
          <w:rFonts w:asciiTheme="minorHAnsi" w:hAnsiTheme="minorHAnsi"/>
          <w:b/>
          <w:szCs w:val="24"/>
        </w:rPr>
      </w:pPr>
    </w:p>
    <w:p w:rsidR="00B9446D" w:rsidRPr="0084791E" w:rsidRDefault="00B9446D" w:rsidP="009B5D80">
      <w:pPr>
        <w:jc w:val="both"/>
        <w:rPr>
          <w:rFonts w:asciiTheme="minorHAnsi" w:hAnsiTheme="minorHAnsi"/>
          <w:b/>
          <w:szCs w:val="24"/>
          <w:u w:val="single"/>
        </w:rPr>
      </w:pPr>
      <w:r w:rsidRPr="0084791E">
        <w:rPr>
          <w:rFonts w:asciiTheme="minorHAnsi" w:hAnsiTheme="minorHAnsi"/>
          <w:b/>
          <w:szCs w:val="24"/>
          <w:u w:val="single"/>
        </w:rPr>
        <w:t xml:space="preserve">PROFIL REQUIS: </w:t>
      </w:r>
    </w:p>
    <w:p w:rsidR="00B9446D" w:rsidRPr="0084791E" w:rsidRDefault="00B9446D" w:rsidP="009B5D80">
      <w:pPr>
        <w:jc w:val="both"/>
        <w:rPr>
          <w:rFonts w:asciiTheme="minorHAnsi" w:hAnsiTheme="minorHAnsi"/>
          <w:szCs w:val="24"/>
        </w:rPr>
      </w:pPr>
    </w:p>
    <w:p w:rsidR="00ED4312" w:rsidRPr="0084791E" w:rsidRDefault="00B9446D" w:rsidP="009B5D80">
      <w:pPr>
        <w:pStyle w:val="Paragraphedeliste"/>
        <w:numPr>
          <w:ilvl w:val="0"/>
          <w:numId w:val="13"/>
        </w:numPr>
        <w:jc w:val="both"/>
        <w:rPr>
          <w:rFonts w:asciiTheme="minorHAnsi" w:hAnsiTheme="minorHAnsi"/>
          <w:szCs w:val="24"/>
        </w:rPr>
      </w:pPr>
      <w:r w:rsidRPr="0084791E">
        <w:rPr>
          <w:rFonts w:asciiTheme="minorHAnsi" w:hAnsiTheme="minorHAnsi"/>
          <w:szCs w:val="24"/>
        </w:rPr>
        <w:t>Formation supérieure</w:t>
      </w:r>
      <w:r w:rsidR="0009672D" w:rsidRPr="0084791E">
        <w:rPr>
          <w:rFonts w:asciiTheme="minorHAnsi" w:hAnsiTheme="minorHAnsi"/>
          <w:szCs w:val="24"/>
        </w:rPr>
        <w:t> </w:t>
      </w:r>
      <w:r w:rsidR="00ED4312" w:rsidRPr="0084791E">
        <w:rPr>
          <w:rFonts w:asciiTheme="minorHAnsi" w:hAnsiTheme="minorHAnsi"/>
          <w:szCs w:val="24"/>
        </w:rPr>
        <w:t>en urbanisme/aménagement du territoire avec une expérience similaire significative</w:t>
      </w:r>
      <w:r w:rsidR="0009672D" w:rsidRPr="0084791E">
        <w:rPr>
          <w:rFonts w:asciiTheme="minorHAnsi" w:hAnsiTheme="minorHAnsi"/>
          <w:szCs w:val="24"/>
        </w:rPr>
        <w:t> : Bac + 4 ou 5</w:t>
      </w:r>
    </w:p>
    <w:p w:rsidR="00B9446D" w:rsidRPr="0084791E" w:rsidRDefault="00ED4312" w:rsidP="00A402F9">
      <w:pPr>
        <w:pStyle w:val="Paragraphedeliste"/>
        <w:numPr>
          <w:ilvl w:val="0"/>
          <w:numId w:val="13"/>
        </w:numPr>
        <w:jc w:val="both"/>
        <w:rPr>
          <w:rFonts w:asciiTheme="minorHAnsi" w:hAnsiTheme="minorHAnsi"/>
          <w:szCs w:val="24"/>
        </w:rPr>
      </w:pPr>
      <w:r w:rsidRPr="0084791E">
        <w:rPr>
          <w:rFonts w:asciiTheme="minorHAnsi" w:hAnsiTheme="minorHAnsi"/>
          <w:szCs w:val="24"/>
        </w:rPr>
        <w:t>Capacité d’adaptation, d’analyse et de synthèse.</w:t>
      </w:r>
    </w:p>
    <w:p w:rsidR="00B9446D" w:rsidRPr="0084791E" w:rsidRDefault="00ED4312" w:rsidP="009B5D80">
      <w:pPr>
        <w:pStyle w:val="Paragraphedeliste"/>
        <w:numPr>
          <w:ilvl w:val="0"/>
          <w:numId w:val="13"/>
        </w:numPr>
        <w:jc w:val="both"/>
        <w:rPr>
          <w:rFonts w:asciiTheme="minorHAnsi" w:hAnsiTheme="minorHAnsi"/>
          <w:szCs w:val="24"/>
        </w:rPr>
      </w:pPr>
      <w:r w:rsidRPr="0084791E">
        <w:rPr>
          <w:rFonts w:asciiTheme="minorHAnsi" w:hAnsiTheme="minorHAnsi"/>
          <w:szCs w:val="24"/>
        </w:rPr>
        <w:t xml:space="preserve">Autonome, </w:t>
      </w:r>
      <w:r w:rsidR="0009672D" w:rsidRPr="0084791E">
        <w:rPr>
          <w:rFonts w:asciiTheme="minorHAnsi" w:hAnsiTheme="minorHAnsi"/>
          <w:szCs w:val="24"/>
        </w:rPr>
        <w:t xml:space="preserve">pédagogue, </w:t>
      </w:r>
      <w:r w:rsidRPr="0084791E">
        <w:rPr>
          <w:rFonts w:asciiTheme="minorHAnsi" w:hAnsiTheme="minorHAnsi"/>
          <w:szCs w:val="24"/>
        </w:rPr>
        <w:t>réactif, et rigoureux</w:t>
      </w:r>
    </w:p>
    <w:p w:rsidR="009B5D80" w:rsidRPr="0084791E" w:rsidRDefault="009B5D80" w:rsidP="009B5D80">
      <w:pPr>
        <w:pStyle w:val="Paragraphedeliste"/>
        <w:numPr>
          <w:ilvl w:val="0"/>
          <w:numId w:val="13"/>
        </w:numPr>
        <w:jc w:val="both"/>
        <w:rPr>
          <w:rFonts w:asciiTheme="minorHAnsi" w:hAnsiTheme="minorHAnsi"/>
          <w:szCs w:val="24"/>
        </w:rPr>
      </w:pPr>
      <w:r w:rsidRPr="0084791E">
        <w:rPr>
          <w:rFonts w:asciiTheme="minorHAnsi" w:hAnsiTheme="minorHAnsi"/>
          <w:szCs w:val="24"/>
        </w:rPr>
        <w:t>Disponibilité (réunions en soirée)</w:t>
      </w:r>
    </w:p>
    <w:p w:rsidR="00B9446D" w:rsidRPr="0084791E" w:rsidRDefault="00B9446D" w:rsidP="009B5D80">
      <w:pPr>
        <w:pStyle w:val="Paragraphedeliste"/>
        <w:numPr>
          <w:ilvl w:val="0"/>
          <w:numId w:val="13"/>
        </w:numPr>
        <w:jc w:val="both"/>
        <w:rPr>
          <w:rFonts w:asciiTheme="minorHAnsi" w:hAnsiTheme="minorHAnsi"/>
          <w:szCs w:val="24"/>
        </w:rPr>
      </w:pPr>
      <w:r w:rsidRPr="0084791E">
        <w:rPr>
          <w:rFonts w:asciiTheme="minorHAnsi" w:hAnsiTheme="minorHAnsi"/>
          <w:szCs w:val="24"/>
        </w:rPr>
        <w:t>Permis B exigé + véhicule personnel exigé</w:t>
      </w:r>
    </w:p>
    <w:p w:rsidR="00B9446D" w:rsidRPr="0084791E" w:rsidRDefault="00B9446D" w:rsidP="009B5D80">
      <w:pPr>
        <w:tabs>
          <w:tab w:val="left" w:pos="142"/>
        </w:tabs>
        <w:jc w:val="both"/>
        <w:rPr>
          <w:rFonts w:asciiTheme="minorHAnsi" w:hAnsiTheme="minorHAnsi"/>
          <w:b/>
          <w:szCs w:val="24"/>
        </w:rPr>
      </w:pPr>
    </w:p>
    <w:p w:rsidR="00B9446D" w:rsidRPr="0084791E" w:rsidRDefault="00B9446D" w:rsidP="009B5D80">
      <w:pPr>
        <w:tabs>
          <w:tab w:val="left" w:pos="142"/>
        </w:tabs>
        <w:jc w:val="both"/>
        <w:rPr>
          <w:rFonts w:asciiTheme="minorHAnsi" w:hAnsiTheme="minorHAnsi"/>
          <w:b/>
          <w:szCs w:val="24"/>
          <w:u w:val="single"/>
        </w:rPr>
      </w:pPr>
      <w:r w:rsidRPr="0084791E">
        <w:rPr>
          <w:rFonts w:asciiTheme="minorHAnsi" w:hAnsiTheme="minorHAnsi"/>
          <w:b/>
          <w:szCs w:val="24"/>
          <w:u w:val="single"/>
        </w:rPr>
        <w:t>RE</w:t>
      </w:r>
      <w:r w:rsidR="0084791E">
        <w:rPr>
          <w:rFonts w:asciiTheme="minorHAnsi" w:hAnsiTheme="minorHAnsi"/>
          <w:b/>
          <w:szCs w:val="24"/>
          <w:u w:val="single"/>
        </w:rPr>
        <w:t>M</w:t>
      </w:r>
      <w:r w:rsidRPr="0084791E">
        <w:rPr>
          <w:rFonts w:asciiTheme="minorHAnsi" w:hAnsiTheme="minorHAnsi"/>
          <w:b/>
          <w:szCs w:val="24"/>
          <w:u w:val="single"/>
        </w:rPr>
        <w:t>U</w:t>
      </w:r>
      <w:r w:rsidR="0084791E">
        <w:rPr>
          <w:rFonts w:asciiTheme="minorHAnsi" w:hAnsiTheme="minorHAnsi"/>
          <w:b/>
          <w:szCs w:val="24"/>
          <w:u w:val="single"/>
        </w:rPr>
        <w:t>N</w:t>
      </w:r>
      <w:r w:rsidRPr="0084791E">
        <w:rPr>
          <w:rFonts w:asciiTheme="minorHAnsi" w:hAnsiTheme="minorHAnsi"/>
          <w:b/>
          <w:szCs w:val="24"/>
          <w:u w:val="single"/>
        </w:rPr>
        <w:t xml:space="preserve">ERATION </w:t>
      </w:r>
    </w:p>
    <w:p w:rsidR="00B9446D" w:rsidRPr="0084791E" w:rsidRDefault="00B9446D" w:rsidP="009B5D80">
      <w:pPr>
        <w:tabs>
          <w:tab w:val="left" w:pos="142"/>
        </w:tabs>
        <w:jc w:val="both"/>
        <w:rPr>
          <w:rFonts w:asciiTheme="minorHAnsi" w:hAnsiTheme="minorHAnsi"/>
          <w:szCs w:val="24"/>
        </w:rPr>
      </w:pPr>
    </w:p>
    <w:p w:rsidR="00B9446D" w:rsidRPr="0084791E" w:rsidRDefault="00632536" w:rsidP="009B5D80">
      <w:pPr>
        <w:pStyle w:val="Paragraphedeliste"/>
        <w:numPr>
          <w:ilvl w:val="0"/>
          <w:numId w:val="13"/>
        </w:numPr>
        <w:tabs>
          <w:tab w:val="left" w:pos="142"/>
        </w:tabs>
        <w:jc w:val="both"/>
        <w:rPr>
          <w:rFonts w:asciiTheme="minorHAnsi" w:hAnsiTheme="minorHAnsi"/>
          <w:szCs w:val="24"/>
        </w:rPr>
      </w:pPr>
      <w:r w:rsidRPr="0084791E">
        <w:rPr>
          <w:rFonts w:asciiTheme="minorHAnsi" w:hAnsiTheme="minorHAnsi"/>
          <w:szCs w:val="24"/>
        </w:rPr>
        <w:t>Rémunération s</w:t>
      </w:r>
      <w:r w:rsidR="00B9446D" w:rsidRPr="0084791E">
        <w:rPr>
          <w:rFonts w:asciiTheme="minorHAnsi" w:hAnsiTheme="minorHAnsi"/>
          <w:szCs w:val="24"/>
        </w:rPr>
        <w:t xml:space="preserve">tatutaire et régime indemnitaire. </w:t>
      </w:r>
    </w:p>
    <w:p w:rsidR="00B9446D" w:rsidRPr="0084791E" w:rsidRDefault="00B9446D" w:rsidP="009B5D80">
      <w:pPr>
        <w:pStyle w:val="Paragraphedeliste"/>
        <w:numPr>
          <w:ilvl w:val="0"/>
          <w:numId w:val="13"/>
        </w:numPr>
        <w:tabs>
          <w:tab w:val="left" w:pos="142"/>
        </w:tabs>
        <w:jc w:val="both"/>
        <w:rPr>
          <w:rFonts w:asciiTheme="minorHAnsi" w:hAnsiTheme="minorHAnsi"/>
          <w:szCs w:val="24"/>
        </w:rPr>
      </w:pPr>
      <w:r w:rsidRPr="0084791E">
        <w:rPr>
          <w:rFonts w:asciiTheme="minorHAnsi" w:hAnsiTheme="minorHAnsi"/>
          <w:szCs w:val="24"/>
        </w:rPr>
        <w:t>Comité national d’action sociale</w:t>
      </w:r>
      <w:r w:rsidR="00632536" w:rsidRPr="0084791E">
        <w:rPr>
          <w:rFonts w:asciiTheme="minorHAnsi" w:hAnsiTheme="minorHAnsi"/>
          <w:szCs w:val="24"/>
        </w:rPr>
        <w:t xml:space="preserve"> (CNAS)</w:t>
      </w:r>
    </w:p>
    <w:p w:rsidR="00632536" w:rsidRPr="0084791E" w:rsidRDefault="00632536" w:rsidP="00632536">
      <w:pPr>
        <w:tabs>
          <w:tab w:val="left" w:pos="142"/>
        </w:tabs>
        <w:rPr>
          <w:rFonts w:asciiTheme="minorHAnsi" w:hAnsiTheme="minorHAnsi"/>
          <w:b/>
          <w:sz w:val="28"/>
          <w:szCs w:val="24"/>
        </w:rPr>
      </w:pPr>
    </w:p>
    <w:p w:rsidR="00632536" w:rsidRPr="0084791E" w:rsidRDefault="00632536" w:rsidP="00632536">
      <w:pPr>
        <w:tabs>
          <w:tab w:val="left" w:pos="142"/>
        </w:tabs>
        <w:jc w:val="center"/>
        <w:rPr>
          <w:rFonts w:asciiTheme="minorHAnsi" w:hAnsiTheme="minorHAnsi"/>
          <w:b/>
          <w:sz w:val="28"/>
          <w:szCs w:val="24"/>
        </w:rPr>
      </w:pPr>
      <w:r w:rsidRPr="0084791E">
        <w:rPr>
          <w:rFonts w:asciiTheme="minorHAnsi" w:hAnsiTheme="minorHAnsi"/>
          <w:b/>
          <w:sz w:val="28"/>
          <w:szCs w:val="24"/>
        </w:rPr>
        <w:t>Date limite de dépôt des candidatures :</w:t>
      </w:r>
    </w:p>
    <w:p w:rsidR="00632536" w:rsidRPr="0084791E" w:rsidRDefault="00632536" w:rsidP="00632536">
      <w:pPr>
        <w:pStyle w:val="Paragraphedeliste"/>
        <w:tabs>
          <w:tab w:val="left" w:pos="142"/>
        </w:tabs>
        <w:jc w:val="both"/>
        <w:rPr>
          <w:rFonts w:asciiTheme="minorHAnsi" w:hAnsiTheme="minorHAnsi"/>
          <w:szCs w:val="24"/>
        </w:rPr>
      </w:pPr>
      <w:r w:rsidRPr="0084791E">
        <w:rPr>
          <w:rFonts w:asciiTheme="minorHAnsi" w:hAnsiTheme="minorHAnsi"/>
          <w:b/>
          <w:noProof/>
          <w:szCs w:val="24"/>
        </w:rPr>
        <mc:AlternateContent>
          <mc:Choice Requires="wps">
            <w:drawing>
              <wp:anchor distT="0" distB="0" distL="114300" distR="114300" simplePos="0" relativeHeight="251660288" behindDoc="0" locked="0" layoutInCell="1" allowOverlap="1">
                <wp:simplePos x="0" y="0"/>
                <wp:positionH relativeFrom="column">
                  <wp:posOffset>-293370</wp:posOffset>
                </wp:positionH>
                <wp:positionV relativeFrom="paragraph">
                  <wp:posOffset>221615</wp:posOffset>
                </wp:positionV>
                <wp:extent cx="6686550" cy="1828800"/>
                <wp:effectExtent l="0" t="0" r="19050" b="19050"/>
                <wp:wrapNone/>
                <wp:docPr id="5" name="Zone de texte 5"/>
                <wp:cNvGraphicFramePr/>
                <a:graphic xmlns:a="http://schemas.openxmlformats.org/drawingml/2006/main">
                  <a:graphicData uri="http://schemas.microsoft.com/office/word/2010/wordprocessingShape">
                    <wps:wsp>
                      <wps:cNvSpPr txBox="1"/>
                      <wps:spPr>
                        <a:xfrm>
                          <a:off x="0" y="0"/>
                          <a:ext cx="668655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2536" w:rsidRPr="00632536" w:rsidRDefault="00632536" w:rsidP="00632536">
                            <w:pPr>
                              <w:tabs>
                                <w:tab w:val="left" w:pos="142"/>
                              </w:tabs>
                              <w:jc w:val="both"/>
                              <w:rPr>
                                <w:rFonts w:asciiTheme="minorHAnsi" w:hAnsiTheme="minorHAnsi"/>
                                <w:b/>
                                <w:szCs w:val="24"/>
                              </w:rPr>
                            </w:pPr>
                            <w:r>
                              <w:rPr>
                                <w:rFonts w:asciiTheme="minorHAnsi" w:hAnsiTheme="minorHAnsi"/>
                                <w:b/>
                                <w:szCs w:val="24"/>
                              </w:rPr>
                              <w:t>P</w:t>
                            </w:r>
                            <w:r w:rsidRPr="00632536">
                              <w:rPr>
                                <w:rFonts w:asciiTheme="minorHAnsi" w:hAnsiTheme="minorHAnsi"/>
                                <w:b/>
                                <w:szCs w:val="24"/>
                              </w:rPr>
                              <w:t xml:space="preserve">OSTE A POUVOIR </w:t>
                            </w:r>
                            <w:r w:rsidR="00A81A51">
                              <w:rPr>
                                <w:rFonts w:asciiTheme="minorHAnsi" w:hAnsiTheme="minorHAnsi"/>
                                <w:b/>
                                <w:szCs w:val="24"/>
                              </w:rPr>
                              <w:t>AU PLUS TOT</w:t>
                            </w:r>
                          </w:p>
                          <w:p w:rsidR="00632536" w:rsidRDefault="00632536" w:rsidP="00632536">
                            <w:pPr>
                              <w:tabs>
                                <w:tab w:val="left" w:pos="142"/>
                              </w:tabs>
                              <w:jc w:val="both"/>
                              <w:rPr>
                                <w:rFonts w:asciiTheme="minorHAnsi" w:hAnsiTheme="minorHAnsi"/>
                                <w:b/>
                                <w:szCs w:val="24"/>
                              </w:rPr>
                            </w:pPr>
                          </w:p>
                          <w:p w:rsidR="00A402F9" w:rsidRPr="00632536" w:rsidRDefault="00A402F9" w:rsidP="00632536">
                            <w:pPr>
                              <w:tabs>
                                <w:tab w:val="left" w:pos="142"/>
                              </w:tabs>
                              <w:jc w:val="both"/>
                              <w:rPr>
                                <w:rFonts w:asciiTheme="minorHAnsi" w:hAnsiTheme="minorHAnsi"/>
                                <w:b/>
                                <w:szCs w:val="24"/>
                              </w:rPr>
                            </w:pPr>
                          </w:p>
                          <w:p w:rsidR="00632536" w:rsidRDefault="00632536" w:rsidP="00632536">
                            <w:pPr>
                              <w:tabs>
                                <w:tab w:val="left" w:pos="142"/>
                              </w:tabs>
                              <w:jc w:val="both"/>
                              <w:rPr>
                                <w:rFonts w:asciiTheme="minorHAnsi" w:hAnsiTheme="minorHAnsi"/>
                                <w:b/>
                                <w:szCs w:val="24"/>
                              </w:rPr>
                            </w:pPr>
                            <w:r w:rsidRPr="00632536">
                              <w:rPr>
                                <w:rFonts w:asciiTheme="minorHAnsi" w:hAnsiTheme="minorHAnsi"/>
                                <w:b/>
                                <w:szCs w:val="24"/>
                              </w:rPr>
                              <w:t>Envoyer CV et lettre de motivation à :</w:t>
                            </w:r>
                            <w:r w:rsidR="00A81A51">
                              <w:rPr>
                                <w:rFonts w:asciiTheme="minorHAnsi" w:hAnsiTheme="minorHAnsi"/>
                                <w:b/>
                                <w:szCs w:val="24"/>
                              </w:rPr>
                              <w:t xml:space="preserve"> </w:t>
                            </w:r>
                            <w:hyperlink r:id="rId11" w:history="1">
                              <w:r w:rsidR="00A81A51" w:rsidRPr="007C6593">
                                <w:rPr>
                                  <w:rStyle w:val="Lienhypertexte"/>
                                  <w:rFonts w:asciiTheme="minorHAnsi" w:hAnsiTheme="minorHAnsi"/>
                                  <w:b/>
                                  <w:szCs w:val="24"/>
                                </w:rPr>
                                <w:t>eguillot@comcompsv.fr-</w:t>
                              </w:r>
                            </w:hyperlink>
                            <w:r w:rsidR="00A81A51">
                              <w:rPr>
                                <w:rFonts w:asciiTheme="minorHAnsi" w:hAnsiTheme="minorHAnsi"/>
                                <w:b/>
                                <w:szCs w:val="24"/>
                              </w:rPr>
                              <w:t xml:space="preserve"> Communauté de communes Pays Fort Sancerrois Val de Loire-41 Rue Basse des Remparts-18300 SANCERRE</w:t>
                            </w:r>
                          </w:p>
                          <w:p w:rsidR="00A402F9" w:rsidRPr="00632536" w:rsidRDefault="00A402F9" w:rsidP="00632536">
                            <w:pPr>
                              <w:tabs>
                                <w:tab w:val="left" w:pos="142"/>
                              </w:tabs>
                              <w:jc w:val="both"/>
                              <w:rPr>
                                <w:rFonts w:asciiTheme="minorHAnsi" w:hAnsiTheme="minorHAnsi"/>
                                <w:b/>
                                <w:szCs w:val="24"/>
                              </w:rPr>
                            </w:pPr>
                          </w:p>
                          <w:p w:rsidR="00632536" w:rsidRPr="00632536" w:rsidRDefault="00632536" w:rsidP="00632536">
                            <w:pPr>
                              <w:tabs>
                                <w:tab w:val="left" w:pos="142"/>
                              </w:tabs>
                              <w:jc w:val="both"/>
                              <w:rPr>
                                <w:rFonts w:asciiTheme="minorHAnsi" w:hAnsiTheme="minorHAnsi"/>
                                <w:b/>
                                <w:szCs w:val="24"/>
                              </w:rPr>
                            </w:pPr>
                            <w:r w:rsidRPr="00632536">
                              <w:rPr>
                                <w:rFonts w:asciiTheme="minorHAnsi" w:hAnsiTheme="minorHAnsi"/>
                                <w:b/>
                                <w:szCs w:val="24"/>
                              </w:rPr>
                              <w:t>Renseignements au</w:t>
                            </w:r>
                            <w:r w:rsidR="00A402F9">
                              <w:rPr>
                                <w:rFonts w:asciiTheme="minorHAnsi" w:hAnsiTheme="minorHAnsi"/>
                                <w:b/>
                                <w:szCs w:val="24"/>
                              </w:rPr>
                              <w:t xml:space="preserve"> : </w:t>
                            </w:r>
                            <w:r w:rsidR="00A81A51">
                              <w:rPr>
                                <w:rFonts w:asciiTheme="minorHAnsi" w:hAnsiTheme="minorHAnsi"/>
                                <w:b/>
                                <w:szCs w:val="24"/>
                              </w:rPr>
                              <w:t>02 48 54 74 34</w:t>
                            </w:r>
                          </w:p>
                          <w:p w:rsidR="00632536" w:rsidRPr="00632536" w:rsidRDefault="00632536" w:rsidP="00632536">
                            <w:pPr>
                              <w:tabs>
                                <w:tab w:val="left" w:pos="142"/>
                              </w:tabs>
                              <w:jc w:val="both"/>
                              <w:rPr>
                                <w:rFonts w:asciiTheme="minorHAnsi" w:hAnsiTheme="minorHAnsi"/>
                                <w:szCs w:val="24"/>
                              </w:rPr>
                            </w:pPr>
                          </w:p>
                          <w:p w:rsidR="00632536" w:rsidRDefault="006325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23.1pt;margin-top:17.45pt;width:526.5pt;height:2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pmAIAALgFAAAOAAAAZHJzL2Uyb0RvYy54bWysVE1vGyEQvVfqf0Dcm7Xd2HWtrCM3UapK&#10;URM1qSL1hlmIUViggL3r/vo+2LXjfFxS9bI7MG+GmTcfJ6dtrclG+KCsKenwaECJMNxWytyX9Oft&#10;xYcpJSEyUzFtjSjpVgR6On//7qRxMzGyK6sr4QmcmDBrXElXMbpZUQS+EjULR9YJA6W0vmYRR39f&#10;VJ418F7rYjQYTIrG+sp5y0UIuD3vlHSe/UspeLySMohIdEkRW8xfn7/L9C3mJ2x275lbKd6Hwf4h&#10;ipopg0f3rs5ZZGTt1QtXteLeBivjEbd1YaVUXOQckM1w8CybmxVzIucCcoLb0xT+n1v+fXPtiapK&#10;OqbEsBol+oVCkUqQKNooyDhR1LgwA/LGARvbL7ZFqXf3AZcp81b6Ov2RE4EeZG/3BMMT4bicTKaT&#10;8RgqDt1wOppOB7kExaO58yF+FbYmSSipRwUzsWxzGSJCAXQHSa8Fq1V1obTOh9Q14kx7smGot445&#10;SFg8QWlDGoTyEXG88JBc7+2XmvGHlOZTDzhpkyxF7q8+rERRR0WW4laLhNHmh5DgNzPySoyMc2H2&#10;cWZ0Qklk9BbDHv8Y1VuMuzxgkV+2Ju6Na2Ws71h6Sm31sKNWdniQdJB3EmO7bPvWWdpqi87xthu/&#10;4PiFAtGXLMRr5jFv6AjskHiFj9QW1bG9RMnK+j+v3Sc8xgBaShrMb0nD7zXzghL9zWBAPg+Pj9PA&#10;58Px+NMIB3+oWR5qzLo+s2iZIbaV41lM+Kh3ovS2vsOqWaRXoWKG4+2Sxp14FrutglXFxWKRQRhx&#10;x+KluXE8uU70pga7be+Yd32Dpyn7bneTzmbP+rzDJktjF+topcpDkAjuWO2Jx3rIfdqvsrR/Ds8Z&#10;9bhw538BAAD//wMAUEsDBBQABgAIAAAAIQAjCeYa3QAAAAsBAAAPAAAAZHJzL2Rvd25yZXYueG1s&#10;TI89T8MwEIZ3JP6DdUhsrdNQVUmIUwEqLEwUxHyNXdtqbEe2m4Z/z3WC8d579H6029kNbFIx2eAF&#10;rJYFMOX7IK3XAr4+XxcVsJTRSxyCVwJ+VIJtd3vTYiPDxX+oaZ81IxOfGhRgch4bzlNvlMO0DKPy&#10;9DuG6DDTGTWXES9k7gZeFsWGO7SeEgyO6sWo/rQ/OwG7Z13rvsJodpW0dpq/j+/6TYj7u/npEVhW&#10;c/6D4VqfqkNHnQ7h7GVig4DFelMSKuBhXQO7AhRHYw6klGUNvGv5/w3dLwAAAP//AwBQSwECLQAU&#10;AAYACAAAACEAtoM4kv4AAADhAQAAEwAAAAAAAAAAAAAAAAAAAAAAW0NvbnRlbnRfVHlwZXNdLnht&#10;bFBLAQItABQABgAIAAAAIQA4/SH/1gAAAJQBAAALAAAAAAAAAAAAAAAAAC8BAABfcmVscy8ucmVs&#10;c1BLAQItABQABgAIAAAAIQBEw/BpmAIAALgFAAAOAAAAAAAAAAAAAAAAAC4CAABkcnMvZTJvRG9j&#10;LnhtbFBLAQItABQABgAIAAAAIQAjCeYa3QAAAAsBAAAPAAAAAAAAAAAAAAAAAPIEAABkcnMvZG93&#10;bnJldi54bWxQSwUGAAAAAAQABADzAAAA/AUAAAAA&#10;" fillcolor="white [3201]" strokeweight=".5pt">
                <v:textbox>
                  <w:txbxContent>
                    <w:p w:rsidR="00632536" w:rsidRPr="00632536" w:rsidRDefault="00632536" w:rsidP="00632536">
                      <w:pPr>
                        <w:tabs>
                          <w:tab w:val="left" w:pos="142"/>
                        </w:tabs>
                        <w:jc w:val="both"/>
                        <w:rPr>
                          <w:rFonts w:asciiTheme="minorHAnsi" w:hAnsiTheme="minorHAnsi"/>
                          <w:b/>
                          <w:szCs w:val="24"/>
                        </w:rPr>
                      </w:pPr>
                      <w:r>
                        <w:rPr>
                          <w:rFonts w:asciiTheme="minorHAnsi" w:hAnsiTheme="minorHAnsi"/>
                          <w:b/>
                          <w:szCs w:val="24"/>
                        </w:rPr>
                        <w:t>P</w:t>
                      </w:r>
                      <w:r w:rsidRPr="00632536">
                        <w:rPr>
                          <w:rFonts w:asciiTheme="minorHAnsi" w:hAnsiTheme="minorHAnsi"/>
                          <w:b/>
                          <w:szCs w:val="24"/>
                        </w:rPr>
                        <w:t xml:space="preserve">OSTE A POUVOIR </w:t>
                      </w:r>
                      <w:r w:rsidR="00A81A51">
                        <w:rPr>
                          <w:rFonts w:asciiTheme="minorHAnsi" w:hAnsiTheme="minorHAnsi"/>
                          <w:b/>
                          <w:szCs w:val="24"/>
                        </w:rPr>
                        <w:t>AU PLUS TOT</w:t>
                      </w:r>
                    </w:p>
                    <w:p w:rsidR="00632536" w:rsidRDefault="00632536" w:rsidP="00632536">
                      <w:pPr>
                        <w:tabs>
                          <w:tab w:val="left" w:pos="142"/>
                        </w:tabs>
                        <w:jc w:val="both"/>
                        <w:rPr>
                          <w:rFonts w:asciiTheme="minorHAnsi" w:hAnsiTheme="minorHAnsi"/>
                          <w:b/>
                          <w:szCs w:val="24"/>
                        </w:rPr>
                      </w:pPr>
                    </w:p>
                    <w:p w:rsidR="00A402F9" w:rsidRPr="00632536" w:rsidRDefault="00A402F9" w:rsidP="00632536">
                      <w:pPr>
                        <w:tabs>
                          <w:tab w:val="left" w:pos="142"/>
                        </w:tabs>
                        <w:jc w:val="both"/>
                        <w:rPr>
                          <w:rFonts w:asciiTheme="minorHAnsi" w:hAnsiTheme="minorHAnsi"/>
                          <w:b/>
                          <w:szCs w:val="24"/>
                        </w:rPr>
                      </w:pPr>
                    </w:p>
                    <w:p w:rsidR="00632536" w:rsidRDefault="00632536" w:rsidP="00632536">
                      <w:pPr>
                        <w:tabs>
                          <w:tab w:val="left" w:pos="142"/>
                        </w:tabs>
                        <w:jc w:val="both"/>
                        <w:rPr>
                          <w:rFonts w:asciiTheme="minorHAnsi" w:hAnsiTheme="minorHAnsi"/>
                          <w:b/>
                          <w:szCs w:val="24"/>
                        </w:rPr>
                      </w:pPr>
                      <w:r w:rsidRPr="00632536">
                        <w:rPr>
                          <w:rFonts w:asciiTheme="minorHAnsi" w:hAnsiTheme="minorHAnsi"/>
                          <w:b/>
                          <w:szCs w:val="24"/>
                        </w:rPr>
                        <w:t>Envoyer CV et lettre de motivation à :</w:t>
                      </w:r>
                      <w:r w:rsidR="00A81A51">
                        <w:rPr>
                          <w:rFonts w:asciiTheme="minorHAnsi" w:hAnsiTheme="minorHAnsi"/>
                          <w:b/>
                          <w:szCs w:val="24"/>
                        </w:rPr>
                        <w:t xml:space="preserve"> </w:t>
                      </w:r>
                      <w:hyperlink r:id="rId12" w:history="1">
                        <w:r w:rsidR="00A81A51" w:rsidRPr="007C6593">
                          <w:rPr>
                            <w:rStyle w:val="Lienhypertexte"/>
                            <w:rFonts w:asciiTheme="minorHAnsi" w:hAnsiTheme="minorHAnsi"/>
                            <w:b/>
                            <w:szCs w:val="24"/>
                          </w:rPr>
                          <w:t>eguillot@comcompsv.fr-</w:t>
                        </w:r>
                      </w:hyperlink>
                      <w:r w:rsidR="00A81A51">
                        <w:rPr>
                          <w:rFonts w:asciiTheme="minorHAnsi" w:hAnsiTheme="minorHAnsi"/>
                          <w:b/>
                          <w:szCs w:val="24"/>
                        </w:rPr>
                        <w:t xml:space="preserve"> Communauté de communes Pays Fort Sancerrois Val de Loire-41 Rue Basse des Remparts-18300 SANCERRE</w:t>
                      </w:r>
                    </w:p>
                    <w:p w:rsidR="00A402F9" w:rsidRPr="00632536" w:rsidRDefault="00A402F9" w:rsidP="00632536">
                      <w:pPr>
                        <w:tabs>
                          <w:tab w:val="left" w:pos="142"/>
                        </w:tabs>
                        <w:jc w:val="both"/>
                        <w:rPr>
                          <w:rFonts w:asciiTheme="minorHAnsi" w:hAnsiTheme="minorHAnsi"/>
                          <w:b/>
                          <w:szCs w:val="24"/>
                        </w:rPr>
                      </w:pPr>
                    </w:p>
                    <w:p w:rsidR="00632536" w:rsidRPr="00632536" w:rsidRDefault="00632536" w:rsidP="00632536">
                      <w:pPr>
                        <w:tabs>
                          <w:tab w:val="left" w:pos="142"/>
                        </w:tabs>
                        <w:jc w:val="both"/>
                        <w:rPr>
                          <w:rFonts w:asciiTheme="minorHAnsi" w:hAnsiTheme="minorHAnsi"/>
                          <w:b/>
                          <w:szCs w:val="24"/>
                        </w:rPr>
                      </w:pPr>
                      <w:r w:rsidRPr="00632536">
                        <w:rPr>
                          <w:rFonts w:asciiTheme="minorHAnsi" w:hAnsiTheme="minorHAnsi"/>
                          <w:b/>
                          <w:szCs w:val="24"/>
                        </w:rPr>
                        <w:t>Renseignements au</w:t>
                      </w:r>
                      <w:r w:rsidR="00A402F9">
                        <w:rPr>
                          <w:rFonts w:asciiTheme="minorHAnsi" w:hAnsiTheme="minorHAnsi"/>
                          <w:b/>
                          <w:szCs w:val="24"/>
                        </w:rPr>
                        <w:t xml:space="preserve"> : </w:t>
                      </w:r>
                      <w:r w:rsidR="00A81A51">
                        <w:rPr>
                          <w:rFonts w:asciiTheme="minorHAnsi" w:hAnsiTheme="minorHAnsi"/>
                          <w:b/>
                          <w:szCs w:val="24"/>
                        </w:rPr>
                        <w:t>02 48 54 74 34</w:t>
                      </w:r>
                    </w:p>
                    <w:p w:rsidR="00632536" w:rsidRPr="00632536" w:rsidRDefault="00632536" w:rsidP="00632536">
                      <w:pPr>
                        <w:tabs>
                          <w:tab w:val="left" w:pos="142"/>
                        </w:tabs>
                        <w:jc w:val="both"/>
                        <w:rPr>
                          <w:rFonts w:asciiTheme="minorHAnsi" w:hAnsiTheme="minorHAnsi"/>
                          <w:szCs w:val="24"/>
                        </w:rPr>
                      </w:pPr>
                    </w:p>
                    <w:p w:rsidR="00632536" w:rsidRDefault="00632536"/>
                  </w:txbxContent>
                </v:textbox>
              </v:shape>
            </w:pict>
          </mc:Fallback>
        </mc:AlternateContent>
      </w:r>
    </w:p>
    <w:p w:rsidR="00B9446D" w:rsidRPr="0084791E" w:rsidRDefault="00B9446D" w:rsidP="009B5D80">
      <w:pPr>
        <w:ind w:left="360"/>
        <w:jc w:val="both"/>
        <w:rPr>
          <w:rFonts w:asciiTheme="minorHAnsi" w:hAnsiTheme="minorHAnsi"/>
          <w:szCs w:val="24"/>
        </w:rPr>
      </w:pPr>
    </w:p>
    <w:p w:rsidR="00F15D29" w:rsidRPr="00632536" w:rsidRDefault="00F15D29" w:rsidP="00BF7DE8">
      <w:pPr>
        <w:jc w:val="both"/>
        <w:rPr>
          <w:rFonts w:asciiTheme="minorHAnsi" w:hAnsiTheme="minorHAnsi"/>
          <w:b/>
          <w:szCs w:val="24"/>
        </w:rPr>
      </w:pPr>
    </w:p>
    <w:sectPr w:rsidR="00F15D29" w:rsidRPr="00632536" w:rsidSect="00F15D29">
      <w:headerReference w:type="first" r:id="rId13"/>
      <w:pgSz w:w="11906" w:h="16838"/>
      <w:pgMar w:top="1077" w:right="1077" w:bottom="1077" w:left="1077"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8BA" w:rsidRDefault="008868BA" w:rsidP="00164A6D">
      <w:r>
        <w:separator/>
      </w:r>
    </w:p>
  </w:endnote>
  <w:endnote w:type="continuationSeparator" w:id="0">
    <w:p w:rsidR="008868BA" w:rsidRDefault="008868BA" w:rsidP="0016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8BA" w:rsidRDefault="008868BA" w:rsidP="00164A6D">
      <w:r>
        <w:separator/>
      </w:r>
    </w:p>
  </w:footnote>
  <w:footnote w:type="continuationSeparator" w:id="0">
    <w:p w:rsidR="008868BA" w:rsidRDefault="008868BA" w:rsidP="00164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42E" w:rsidRPr="000A675E" w:rsidRDefault="000A675E" w:rsidP="000A675E">
    <w:pPr>
      <w:shd w:val="clear" w:color="auto" w:fill="FFFFFF"/>
      <w:jc w:val="both"/>
      <w:rPr>
        <w:rFonts w:eastAsia="Times New Roman"/>
        <w:color w:val="008000"/>
        <w:w w:val="66"/>
        <w:kern w:val="1"/>
        <w:sz w:val="44"/>
        <w:szCs w:val="44"/>
      </w:rPr>
    </w:pPr>
    <w:r w:rsidRPr="009E38D8">
      <w:rPr>
        <w:rFonts w:eastAsia="Times New Roman"/>
        <w:color w:val="008000"/>
        <w:w w:val="66"/>
        <w:kern w:val="1"/>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B4E"/>
    <w:multiLevelType w:val="hybridMultilevel"/>
    <w:tmpl w:val="34949AB8"/>
    <w:lvl w:ilvl="0" w:tplc="263C58EE">
      <w:numFmt w:val="bullet"/>
      <w:lvlText w:val="-"/>
      <w:lvlJc w:val="left"/>
      <w:pPr>
        <w:ind w:left="1080" w:hanging="360"/>
      </w:pPr>
      <w:rPr>
        <w:rFonts w:ascii="Calibri" w:eastAsia="Times"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3BD25B1"/>
    <w:multiLevelType w:val="hybridMultilevel"/>
    <w:tmpl w:val="38DCA912"/>
    <w:lvl w:ilvl="0" w:tplc="ABF20306">
      <w:numFmt w:val="bullet"/>
      <w:lvlText w:val="-"/>
      <w:lvlJc w:val="left"/>
      <w:pPr>
        <w:ind w:left="720" w:hanging="360"/>
      </w:pPr>
      <w:rPr>
        <w:rFonts w:ascii="Trebuchet MS" w:eastAsia="Times"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5E1EFD"/>
    <w:multiLevelType w:val="hybridMultilevel"/>
    <w:tmpl w:val="2E34D19C"/>
    <w:lvl w:ilvl="0" w:tplc="92265148">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373118"/>
    <w:multiLevelType w:val="hybridMultilevel"/>
    <w:tmpl w:val="5BA2C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8A35BA"/>
    <w:multiLevelType w:val="hybridMultilevel"/>
    <w:tmpl w:val="C2D05324"/>
    <w:lvl w:ilvl="0" w:tplc="597A12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0F07B9"/>
    <w:multiLevelType w:val="hybridMultilevel"/>
    <w:tmpl w:val="6DD03696"/>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6" w15:restartNumberingAfterBreak="0">
    <w:nsid w:val="21BF4462"/>
    <w:multiLevelType w:val="hybridMultilevel"/>
    <w:tmpl w:val="82F6BDC8"/>
    <w:lvl w:ilvl="0" w:tplc="597A12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153AD9"/>
    <w:multiLevelType w:val="hybridMultilevel"/>
    <w:tmpl w:val="94863C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99475DE"/>
    <w:multiLevelType w:val="hybridMultilevel"/>
    <w:tmpl w:val="27FC4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420820"/>
    <w:multiLevelType w:val="hybridMultilevel"/>
    <w:tmpl w:val="B6DE1960"/>
    <w:lvl w:ilvl="0" w:tplc="597A12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D63255"/>
    <w:multiLevelType w:val="hybridMultilevel"/>
    <w:tmpl w:val="39DABF5A"/>
    <w:lvl w:ilvl="0" w:tplc="4470F152">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1D762EE"/>
    <w:multiLevelType w:val="hybridMultilevel"/>
    <w:tmpl w:val="27D0AED2"/>
    <w:lvl w:ilvl="0" w:tplc="46DCF6EE">
      <w:start w:val="1"/>
      <w:numFmt w:val="decimal"/>
      <w:pStyle w:val="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3164C9F"/>
    <w:multiLevelType w:val="hybridMultilevel"/>
    <w:tmpl w:val="714AA53A"/>
    <w:lvl w:ilvl="0" w:tplc="C772FD74">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46575A"/>
    <w:multiLevelType w:val="hybridMultilevel"/>
    <w:tmpl w:val="B09018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8B29B9"/>
    <w:multiLevelType w:val="hybridMultilevel"/>
    <w:tmpl w:val="B01A5B9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6B62A36"/>
    <w:multiLevelType w:val="hybridMultilevel"/>
    <w:tmpl w:val="55028270"/>
    <w:lvl w:ilvl="0" w:tplc="33CC6E74">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9E10C6"/>
    <w:multiLevelType w:val="hybridMultilevel"/>
    <w:tmpl w:val="6832B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EC3B92"/>
    <w:multiLevelType w:val="hybridMultilevel"/>
    <w:tmpl w:val="395285EA"/>
    <w:lvl w:ilvl="0" w:tplc="C772FD74">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8" w15:restartNumberingAfterBreak="0">
    <w:nsid w:val="7F1B7E20"/>
    <w:multiLevelType w:val="hybridMultilevel"/>
    <w:tmpl w:val="CABAE0D0"/>
    <w:lvl w:ilvl="0" w:tplc="597A12A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2"/>
  </w:num>
  <w:num w:numId="4">
    <w:abstractNumId w:val="5"/>
  </w:num>
  <w:num w:numId="5">
    <w:abstractNumId w:val="17"/>
  </w:num>
  <w:num w:numId="6">
    <w:abstractNumId w:val="12"/>
  </w:num>
  <w:num w:numId="7">
    <w:abstractNumId w:val="15"/>
  </w:num>
  <w:num w:numId="8">
    <w:abstractNumId w:val="14"/>
  </w:num>
  <w:num w:numId="9">
    <w:abstractNumId w:val="8"/>
  </w:num>
  <w:num w:numId="10">
    <w:abstractNumId w:val="13"/>
  </w:num>
  <w:num w:numId="11">
    <w:abstractNumId w:val="6"/>
  </w:num>
  <w:num w:numId="12">
    <w:abstractNumId w:val="18"/>
  </w:num>
  <w:num w:numId="13">
    <w:abstractNumId w:val="3"/>
  </w:num>
  <w:num w:numId="14">
    <w:abstractNumId w:val="4"/>
  </w:num>
  <w:num w:numId="15">
    <w:abstractNumId w:val="9"/>
  </w:num>
  <w:num w:numId="16">
    <w:abstractNumId w:val="7"/>
  </w:num>
  <w:num w:numId="17">
    <w:abstractNumId w:val="16"/>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54"/>
    <w:rsid w:val="0000594A"/>
    <w:rsid w:val="00020662"/>
    <w:rsid w:val="000228E7"/>
    <w:rsid w:val="00024511"/>
    <w:rsid w:val="00026DC6"/>
    <w:rsid w:val="00032B51"/>
    <w:rsid w:val="00035422"/>
    <w:rsid w:val="00050BE8"/>
    <w:rsid w:val="00052E60"/>
    <w:rsid w:val="00064E2D"/>
    <w:rsid w:val="0006527F"/>
    <w:rsid w:val="00083D95"/>
    <w:rsid w:val="0009672D"/>
    <w:rsid w:val="000A5141"/>
    <w:rsid w:val="000A675E"/>
    <w:rsid w:val="000A7A8D"/>
    <w:rsid w:val="000B2B91"/>
    <w:rsid w:val="000B596C"/>
    <w:rsid w:val="000C1FAE"/>
    <w:rsid w:val="000C6000"/>
    <w:rsid w:val="000D4461"/>
    <w:rsid w:val="000D5D90"/>
    <w:rsid w:val="000D67E5"/>
    <w:rsid w:val="000F6199"/>
    <w:rsid w:val="00101C97"/>
    <w:rsid w:val="00124E24"/>
    <w:rsid w:val="0015628A"/>
    <w:rsid w:val="00163266"/>
    <w:rsid w:val="00164A6D"/>
    <w:rsid w:val="00170DF3"/>
    <w:rsid w:val="001903CF"/>
    <w:rsid w:val="001A2A38"/>
    <w:rsid w:val="001A7DC8"/>
    <w:rsid w:val="001B460F"/>
    <w:rsid w:val="001D0878"/>
    <w:rsid w:val="001F69BA"/>
    <w:rsid w:val="00246CC7"/>
    <w:rsid w:val="00246FA1"/>
    <w:rsid w:val="002566B7"/>
    <w:rsid w:val="00264E94"/>
    <w:rsid w:val="00277B1C"/>
    <w:rsid w:val="00296FE9"/>
    <w:rsid w:val="002B6E12"/>
    <w:rsid w:val="002E3077"/>
    <w:rsid w:val="002F0132"/>
    <w:rsid w:val="00311448"/>
    <w:rsid w:val="00312EF9"/>
    <w:rsid w:val="00336D34"/>
    <w:rsid w:val="003473BD"/>
    <w:rsid w:val="0035482C"/>
    <w:rsid w:val="003733E9"/>
    <w:rsid w:val="00373D8E"/>
    <w:rsid w:val="00392B50"/>
    <w:rsid w:val="003B3C9C"/>
    <w:rsid w:val="00417490"/>
    <w:rsid w:val="0048010E"/>
    <w:rsid w:val="004A27DC"/>
    <w:rsid w:val="004A769B"/>
    <w:rsid w:val="004D0DC2"/>
    <w:rsid w:val="004E038E"/>
    <w:rsid w:val="00500F5C"/>
    <w:rsid w:val="005147E8"/>
    <w:rsid w:val="00531508"/>
    <w:rsid w:val="00553C2D"/>
    <w:rsid w:val="005A76C9"/>
    <w:rsid w:val="005F5DBE"/>
    <w:rsid w:val="00620DD8"/>
    <w:rsid w:val="00632536"/>
    <w:rsid w:val="006332DA"/>
    <w:rsid w:val="006361CC"/>
    <w:rsid w:val="006A05FB"/>
    <w:rsid w:val="006A4C2B"/>
    <w:rsid w:val="006C1B38"/>
    <w:rsid w:val="00703CC8"/>
    <w:rsid w:val="00706C35"/>
    <w:rsid w:val="007157AC"/>
    <w:rsid w:val="00791BCB"/>
    <w:rsid w:val="007B29D4"/>
    <w:rsid w:val="007B2F53"/>
    <w:rsid w:val="007C50D3"/>
    <w:rsid w:val="007C7476"/>
    <w:rsid w:val="007E386F"/>
    <w:rsid w:val="0080289F"/>
    <w:rsid w:val="00844FD9"/>
    <w:rsid w:val="0084791E"/>
    <w:rsid w:val="00870892"/>
    <w:rsid w:val="008754D4"/>
    <w:rsid w:val="0088464F"/>
    <w:rsid w:val="008868BA"/>
    <w:rsid w:val="0088775B"/>
    <w:rsid w:val="00890BB1"/>
    <w:rsid w:val="008A1375"/>
    <w:rsid w:val="008B0FCA"/>
    <w:rsid w:val="008B442E"/>
    <w:rsid w:val="008C58A1"/>
    <w:rsid w:val="008D6685"/>
    <w:rsid w:val="008E14FD"/>
    <w:rsid w:val="00902AD9"/>
    <w:rsid w:val="00925051"/>
    <w:rsid w:val="00931D5F"/>
    <w:rsid w:val="0093501C"/>
    <w:rsid w:val="0098208F"/>
    <w:rsid w:val="0098540C"/>
    <w:rsid w:val="00996653"/>
    <w:rsid w:val="009B5D80"/>
    <w:rsid w:val="009C7175"/>
    <w:rsid w:val="009D3FF6"/>
    <w:rsid w:val="009E63B2"/>
    <w:rsid w:val="00A01270"/>
    <w:rsid w:val="00A1227C"/>
    <w:rsid w:val="00A13F32"/>
    <w:rsid w:val="00A21251"/>
    <w:rsid w:val="00A32B94"/>
    <w:rsid w:val="00A37CB8"/>
    <w:rsid w:val="00A402F9"/>
    <w:rsid w:val="00A45720"/>
    <w:rsid w:val="00A67C96"/>
    <w:rsid w:val="00A81A51"/>
    <w:rsid w:val="00A868FD"/>
    <w:rsid w:val="00AA13AD"/>
    <w:rsid w:val="00AA3E84"/>
    <w:rsid w:val="00AA71E6"/>
    <w:rsid w:val="00AB1DF7"/>
    <w:rsid w:val="00AE5254"/>
    <w:rsid w:val="00B31A5C"/>
    <w:rsid w:val="00B357AF"/>
    <w:rsid w:val="00B37E91"/>
    <w:rsid w:val="00B43C25"/>
    <w:rsid w:val="00B505A9"/>
    <w:rsid w:val="00B60144"/>
    <w:rsid w:val="00B66FBA"/>
    <w:rsid w:val="00B76F44"/>
    <w:rsid w:val="00B9446D"/>
    <w:rsid w:val="00BC6FD6"/>
    <w:rsid w:val="00BF7DE8"/>
    <w:rsid w:val="00C10F54"/>
    <w:rsid w:val="00C154BA"/>
    <w:rsid w:val="00C16864"/>
    <w:rsid w:val="00C24A79"/>
    <w:rsid w:val="00C4625F"/>
    <w:rsid w:val="00C6029C"/>
    <w:rsid w:val="00CA572C"/>
    <w:rsid w:val="00D1039A"/>
    <w:rsid w:val="00D351A1"/>
    <w:rsid w:val="00D353C0"/>
    <w:rsid w:val="00D35ABC"/>
    <w:rsid w:val="00D627A2"/>
    <w:rsid w:val="00D62BD7"/>
    <w:rsid w:val="00D63635"/>
    <w:rsid w:val="00D72908"/>
    <w:rsid w:val="00D73C6E"/>
    <w:rsid w:val="00D779E6"/>
    <w:rsid w:val="00D838B7"/>
    <w:rsid w:val="00D86BD8"/>
    <w:rsid w:val="00D923B6"/>
    <w:rsid w:val="00DB294F"/>
    <w:rsid w:val="00DD22A0"/>
    <w:rsid w:val="00DE3164"/>
    <w:rsid w:val="00E16D62"/>
    <w:rsid w:val="00E37C78"/>
    <w:rsid w:val="00E64435"/>
    <w:rsid w:val="00E82349"/>
    <w:rsid w:val="00E9704A"/>
    <w:rsid w:val="00EC7B7F"/>
    <w:rsid w:val="00ED4312"/>
    <w:rsid w:val="00EE461A"/>
    <w:rsid w:val="00F11475"/>
    <w:rsid w:val="00F15D29"/>
    <w:rsid w:val="00F5485B"/>
    <w:rsid w:val="00F56E38"/>
    <w:rsid w:val="00F60FE4"/>
    <w:rsid w:val="00F648F7"/>
    <w:rsid w:val="00F933C2"/>
    <w:rsid w:val="00FA010B"/>
    <w:rsid w:val="00FF5C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0DAB9A"/>
  <w15:docId w15:val="{B4C05F89-120A-44F7-9980-C9EA84ED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w:hAnsi="Times New Roman" w:cs="Times New Roman"/>
        <w:lang w:val="fr-FR" w:eastAsia="fr-FR"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08F"/>
    <w:pPr>
      <w:spacing w:before="0"/>
    </w:pPr>
    <w:rPr>
      <w:rFonts w:ascii="Century Gothic" w:hAnsi="Century Gothic"/>
      <w:sz w:val="24"/>
    </w:rPr>
  </w:style>
  <w:style w:type="paragraph" w:styleId="Titre1">
    <w:name w:val="heading 1"/>
    <w:basedOn w:val="Normal"/>
    <w:next w:val="Normal"/>
    <w:link w:val="Titre1Car"/>
    <w:uiPriority w:val="9"/>
    <w:qFormat/>
    <w:rsid w:val="0098540C"/>
    <w:pPr>
      <w:keepNext/>
      <w:numPr>
        <w:numId w:val="1"/>
      </w:numPr>
      <w:spacing w:before="240" w:after="60"/>
      <w:outlineLvl w:val="0"/>
    </w:pPr>
    <w:rPr>
      <w:rFonts w:ascii="Arial" w:eastAsiaTheme="majorEastAsia" w:hAnsi="Arial" w:cstheme="majorBidi"/>
      <w:b/>
      <w:bCs/>
      <w:i/>
      <w:color w:val="006600"/>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Titre bis"/>
    <w:basedOn w:val="Normal"/>
    <w:next w:val="Normal"/>
    <w:link w:val="TitreCar"/>
    <w:uiPriority w:val="10"/>
    <w:qFormat/>
    <w:rsid w:val="0098540C"/>
    <w:pPr>
      <w:numPr>
        <w:numId w:val="2"/>
      </w:numPr>
      <w:spacing w:before="240" w:after="60"/>
      <w:outlineLvl w:val="0"/>
    </w:pPr>
    <w:rPr>
      <w:rFonts w:ascii="Arial" w:eastAsiaTheme="majorEastAsia" w:hAnsi="Arial" w:cstheme="majorBidi"/>
      <w:bCs/>
      <w:i/>
      <w:color w:val="006600"/>
      <w:kern w:val="28"/>
      <w:szCs w:val="32"/>
    </w:rPr>
  </w:style>
  <w:style w:type="character" w:customStyle="1" w:styleId="TitreCar">
    <w:name w:val="Titre Car"/>
    <w:aliases w:val="Titre bis Car"/>
    <w:basedOn w:val="Policepardfaut"/>
    <w:link w:val="Titre"/>
    <w:uiPriority w:val="10"/>
    <w:rsid w:val="0098540C"/>
    <w:rPr>
      <w:rFonts w:ascii="Arial" w:eastAsiaTheme="majorEastAsia" w:hAnsi="Arial" w:cstheme="majorBidi"/>
      <w:bCs/>
      <w:i/>
      <w:color w:val="006600"/>
      <w:kern w:val="28"/>
      <w:sz w:val="22"/>
      <w:szCs w:val="32"/>
      <w:lang w:eastAsia="ar-SA"/>
    </w:rPr>
  </w:style>
  <w:style w:type="character" w:customStyle="1" w:styleId="Titre1Car">
    <w:name w:val="Titre 1 Car"/>
    <w:basedOn w:val="Policepardfaut"/>
    <w:link w:val="Titre1"/>
    <w:uiPriority w:val="9"/>
    <w:rsid w:val="0098540C"/>
    <w:rPr>
      <w:rFonts w:ascii="Arial" w:eastAsiaTheme="majorEastAsia" w:hAnsi="Arial" w:cstheme="majorBidi"/>
      <w:b/>
      <w:bCs/>
      <w:i/>
      <w:color w:val="006600"/>
      <w:kern w:val="32"/>
      <w:sz w:val="24"/>
      <w:szCs w:val="32"/>
      <w:lang w:eastAsia="ar-SA"/>
    </w:rPr>
  </w:style>
  <w:style w:type="paragraph" w:styleId="Sous-titre">
    <w:name w:val="Subtitle"/>
    <w:basedOn w:val="Normal"/>
    <w:next w:val="Normal"/>
    <w:link w:val="Sous-titreCar"/>
    <w:uiPriority w:val="11"/>
    <w:qFormat/>
    <w:rsid w:val="0098540C"/>
    <w:pPr>
      <w:spacing w:after="60" w:line="360" w:lineRule="auto"/>
      <w:outlineLvl w:val="1"/>
    </w:pPr>
    <w:rPr>
      <w:rFonts w:ascii="Arial" w:eastAsiaTheme="majorEastAsia" w:hAnsi="Arial" w:cstheme="majorBidi"/>
      <w:b/>
      <w:i/>
    </w:rPr>
  </w:style>
  <w:style w:type="character" w:customStyle="1" w:styleId="Sous-titreCar">
    <w:name w:val="Sous-titre Car"/>
    <w:basedOn w:val="Policepardfaut"/>
    <w:link w:val="Sous-titre"/>
    <w:uiPriority w:val="11"/>
    <w:rsid w:val="0098540C"/>
    <w:rPr>
      <w:rFonts w:ascii="Arial" w:eastAsiaTheme="majorEastAsia" w:hAnsi="Arial" w:cstheme="majorBidi"/>
      <w:b/>
      <w:i/>
      <w:sz w:val="22"/>
      <w:szCs w:val="24"/>
      <w:lang w:eastAsia="ar-SA"/>
    </w:rPr>
  </w:style>
  <w:style w:type="character" w:styleId="lev">
    <w:name w:val="Strong"/>
    <w:uiPriority w:val="22"/>
    <w:qFormat/>
    <w:rsid w:val="0098540C"/>
    <w:rPr>
      <w:b/>
      <w:bCs/>
    </w:rPr>
  </w:style>
  <w:style w:type="character" w:styleId="Accentuation">
    <w:name w:val="Emphasis"/>
    <w:uiPriority w:val="20"/>
    <w:qFormat/>
    <w:rsid w:val="0098540C"/>
    <w:rPr>
      <w:i/>
      <w:iCs/>
    </w:rPr>
  </w:style>
  <w:style w:type="character" w:styleId="Accentuationlgre">
    <w:name w:val="Subtle Emphasis"/>
    <w:aliases w:val="titre ter"/>
    <w:uiPriority w:val="19"/>
    <w:qFormat/>
    <w:rsid w:val="0098540C"/>
    <w:rPr>
      <w:rFonts w:ascii="Arial" w:hAnsi="Arial"/>
      <w:b/>
      <w:i/>
      <w:iCs/>
      <w:color w:val="auto"/>
      <w:sz w:val="20"/>
    </w:rPr>
  </w:style>
  <w:style w:type="paragraph" w:styleId="Textedebulles">
    <w:name w:val="Balloon Text"/>
    <w:basedOn w:val="Normal"/>
    <w:link w:val="TextedebullesCar"/>
    <w:uiPriority w:val="99"/>
    <w:semiHidden/>
    <w:unhideWhenUsed/>
    <w:rsid w:val="00C10F54"/>
    <w:rPr>
      <w:rFonts w:ascii="Tahoma" w:hAnsi="Tahoma" w:cs="Tahoma"/>
      <w:sz w:val="16"/>
      <w:szCs w:val="16"/>
    </w:rPr>
  </w:style>
  <w:style w:type="character" w:customStyle="1" w:styleId="TextedebullesCar">
    <w:name w:val="Texte de bulles Car"/>
    <w:basedOn w:val="Policepardfaut"/>
    <w:link w:val="Textedebulles"/>
    <w:uiPriority w:val="99"/>
    <w:semiHidden/>
    <w:rsid w:val="00C10F54"/>
    <w:rPr>
      <w:rFonts w:ascii="Tahoma" w:hAnsi="Tahoma" w:cs="Tahoma"/>
      <w:sz w:val="16"/>
      <w:szCs w:val="16"/>
    </w:rPr>
  </w:style>
  <w:style w:type="paragraph" w:styleId="En-tte">
    <w:name w:val="header"/>
    <w:basedOn w:val="Normal"/>
    <w:link w:val="En-tteCar"/>
    <w:unhideWhenUsed/>
    <w:rsid w:val="00164A6D"/>
    <w:pPr>
      <w:tabs>
        <w:tab w:val="center" w:pos="4536"/>
        <w:tab w:val="right" w:pos="9072"/>
      </w:tabs>
    </w:pPr>
  </w:style>
  <w:style w:type="character" w:customStyle="1" w:styleId="En-tteCar">
    <w:name w:val="En-tête Car"/>
    <w:basedOn w:val="Policepardfaut"/>
    <w:link w:val="En-tte"/>
    <w:uiPriority w:val="99"/>
    <w:semiHidden/>
    <w:rsid w:val="00164A6D"/>
    <w:rPr>
      <w:rFonts w:ascii="Century Gothic" w:hAnsi="Century Gothic"/>
      <w:sz w:val="24"/>
    </w:rPr>
  </w:style>
  <w:style w:type="paragraph" w:styleId="Pieddepage">
    <w:name w:val="footer"/>
    <w:basedOn w:val="Normal"/>
    <w:link w:val="PieddepageCar"/>
    <w:unhideWhenUsed/>
    <w:rsid w:val="00164A6D"/>
    <w:pPr>
      <w:tabs>
        <w:tab w:val="center" w:pos="4536"/>
        <w:tab w:val="right" w:pos="9072"/>
      </w:tabs>
    </w:pPr>
  </w:style>
  <w:style w:type="character" w:customStyle="1" w:styleId="PieddepageCar">
    <w:name w:val="Pied de page Car"/>
    <w:basedOn w:val="Policepardfaut"/>
    <w:link w:val="Pieddepage"/>
    <w:uiPriority w:val="99"/>
    <w:semiHidden/>
    <w:rsid w:val="00164A6D"/>
    <w:rPr>
      <w:rFonts w:ascii="Century Gothic" w:hAnsi="Century Gothic"/>
      <w:sz w:val="24"/>
    </w:rPr>
  </w:style>
  <w:style w:type="paragraph" w:styleId="Paragraphedeliste">
    <w:name w:val="List Paragraph"/>
    <w:basedOn w:val="Normal"/>
    <w:uiPriority w:val="34"/>
    <w:qFormat/>
    <w:rsid w:val="00164A6D"/>
    <w:pPr>
      <w:ind w:left="720"/>
      <w:contextualSpacing/>
    </w:pPr>
  </w:style>
  <w:style w:type="character" w:styleId="Lienhypertexte">
    <w:name w:val="Hyperlink"/>
    <w:basedOn w:val="Policepardfaut"/>
    <w:rsid w:val="008B442E"/>
    <w:rPr>
      <w:color w:val="0000FF"/>
      <w:u w:val="single"/>
    </w:rPr>
  </w:style>
  <w:style w:type="paragraph" w:styleId="NormalWeb">
    <w:name w:val="Normal (Web)"/>
    <w:basedOn w:val="Normal"/>
    <w:uiPriority w:val="99"/>
    <w:unhideWhenUsed/>
    <w:rsid w:val="00B9446D"/>
    <w:pPr>
      <w:spacing w:before="100" w:beforeAutospacing="1" w:after="100" w:afterAutospacing="1"/>
    </w:pPr>
    <w:rPr>
      <w:rFonts w:ascii="Times New Roman" w:eastAsia="Times New Roman" w:hAnsi="Times New Roman"/>
      <w:szCs w:val="24"/>
    </w:rPr>
  </w:style>
  <w:style w:type="character" w:styleId="Mentionnonrsolue">
    <w:name w:val="Unresolved Mention"/>
    <w:basedOn w:val="Policepardfaut"/>
    <w:uiPriority w:val="99"/>
    <w:semiHidden/>
    <w:unhideWhenUsed/>
    <w:rsid w:val="00A81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12798">
      <w:bodyDiv w:val="1"/>
      <w:marLeft w:val="0"/>
      <w:marRight w:val="0"/>
      <w:marTop w:val="0"/>
      <w:marBottom w:val="0"/>
      <w:divBdr>
        <w:top w:val="none" w:sz="0" w:space="0" w:color="auto"/>
        <w:left w:val="none" w:sz="0" w:space="0" w:color="auto"/>
        <w:bottom w:val="none" w:sz="0" w:space="0" w:color="auto"/>
        <w:right w:val="none" w:sz="0" w:space="0" w:color="auto"/>
      </w:divBdr>
    </w:div>
    <w:div w:id="466969790">
      <w:bodyDiv w:val="1"/>
      <w:marLeft w:val="0"/>
      <w:marRight w:val="0"/>
      <w:marTop w:val="0"/>
      <w:marBottom w:val="0"/>
      <w:divBdr>
        <w:top w:val="none" w:sz="0" w:space="0" w:color="auto"/>
        <w:left w:val="none" w:sz="0" w:space="0" w:color="auto"/>
        <w:bottom w:val="none" w:sz="0" w:space="0" w:color="auto"/>
        <w:right w:val="none" w:sz="0" w:space="0" w:color="auto"/>
      </w:divBdr>
    </w:div>
    <w:div w:id="8592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guillot@comcomps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uillot@comcomps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jpg@01D3E2EE.EFF34DF0"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216C-35CD-47C2-829C-3B774D52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2191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HP</cp:lastModifiedBy>
  <cp:revision>2</cp:revision>
  <cp:lastPrinted>2017-10-17T07:38:00Z</cp:lastPrinted>
  <dcterms:created xsi:type="dcterms:W3CDTF">2019-01-31T10:02:00Z</dcterms:created>
  <dcterms:modified xsi:type="dcterms:W3CDTF">2019-01-31T10:02:00Z</dcterms:modified>
</cp:coreProperties>
</file>